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148A" w14:textId="77777777" w:rsidR="00D94230" w:rsidRPr="00FF28CD" w:rsidRDefault="00CA259F">
      <w:pPr>
        <w:pBdr>
          <w:bottom w:val="single" w:sz="18" w:space="2" w:color="B11116"/>
        </w:pBdr>
        <w:spacing w:before="2600"/>
        <w:rPr>
          <w:sz w:val="18"/>
          <w:szCs w:val="18"/>
        </w:rPr>
      </w:pPr>
      <w:r w:rsidRPr="00FF28CD">
        <w:rPr>
          <w:b/>
          <w:bCs/>
          <w:color w:val="3A3F44"/>
          <w:sz w:val="48"/>
          <w:szCs w:val="48"/>
        </w:rPr>
        <w:t>JJ ENGINEERING</w:t>
      </w:r>
    </w:p>
    <w:p w14:paraId="5981148B" w14:textId="77777777" w:rsidR="00D94230" w:rsidRPr="00FF28CD" w:rsidRDefault="00CA259F">
      <w:pPr>
        <w:spacing w:before="200"/>
        <w:rPr>
          <w:sz w:val="18"/>
          <w:szCs w:val="18"/>
        </w:rPr>
      </w:pPr>
      <w:r w:rsidRPr="00FF28CD">
        <w:rPr>
          <w:b/>
          <w:bCs/>
          <w:color w:val="B11116"/>
          <w:sz w:val="32"/>
          <w:szCs w:val="32"/>
        </w:rPr>
        <w:t>Company Policies</w:t>
      </w:r>
    </w:p>
    <w:p w14:paraId="5981148C" w14:textId="77777777" w:rsidR="00D94230" w:rsidRPr="00FF28CD" w:rsidRDefault="00CA259F">
      <w:pPr>
        <w:spacing w:before="120"/>
        <w:rPr>
          <w:sz w:val="18"/>
          <w:szCs w:val="18"/>
        </w:rPr>
      </w:pPr>
      <w:r w:rsidRPr="00FF28CD">
        <w:rPr>
          <w:color w:val="6B7177"/>
          <w:sz w:val="20"/>
          <w:szCs w:val="20"/>
        </w:rPr>
        <w:t>Supplier Pre-Qualification Policy Suite</w:t>
      </w:r>
    </w:p>
    <w:p w14:paraId="5981148D" w14:textId="77777777" w:rsidR="00D94230" w:rsidRPr="00FF28CD" w:rsidRDefault="00CA259F">
      <w:pPr>
        <w:spacing w:before="1400"/>
        <w:rPr>
          <w:sz w:val="18"/>
          <w:szCs w:val="18"/>
        </w:rPr>
      </w:pPr>
      <w:r w:rsidRPr="00FF28CD">
        <w:rPr>
          <w:color w:val="3A3F44"/>
          <w:sz w:val="18"/>
          <w:szCs w:val="18"/>
        </w:rPr>
        <w:t>Mechanical &amp; industrial machinery design and manufacture</w:t>
      </w:r>
    </w:p>
    <w:p w14:paraId="5981148E" w14:textId="77777777" w:rsidR="00D94230" w:rsidRPr="00FF28CD" w:rsidRDefault="00CA259F">
      <w:pPr>
        <w:spacing w:before="40"/>
        <w:rPr>
          <w:sz w:val="18"/>
          <w:szCs w:val="18"/>
        </w:rPr>
      </w:pPr>
      <w:r w:rsidRPr="00FF28CD">
        <w:rPr>
          <w:color w:val="B11116"/>
          <w:sz w:val="18"/>
          <w:szCs w:val="18"/>
        </w:rPr>
        <w:t>jjengineering.co.uk</w:t>
      </w:r>
    </w:p>
    <w:p w14:paraId="5981148F" w14:textId="51D99358" w:rsidR="00D94230" w:rsidRPr="00FF28CD" w:rsidRDefault="00CA259F">
      <w:pPr>
        <w:spacing w:before="600"/>
        <w:rPr>
          <w:sz w:val="18"/>
          <w:szCs w:val="18"/>
        </w:rPr>
      </w:pPr>
      <w:r w:rsidRPr="00FF28CD">
        <w:rPr>
          <w:color w:val="6B7177"/>
          <w:sz w:val="16"/>
          <w:szCs w:val="16"/>
        </w:rPr>
        <w:t xml:space="preserve">Registered address: </w:t>
      </w:r>
      <w:r w:rsidR="0053571A" w:rsidRPr="00FF28CD">
        <w:rPr>
          <w:b/>
          <w:bCs/>
          <w:color w:val="B11116"/>
          <w:sz w:val="18"/>
          <w:szCs w:val="18"/>
        </w:rPr>
        <w:t>132 Cooks Close, Bradley Stoke, BS320BB</w:t>
      </w:r>
    </w:p>
    <w:p w14:paraId="59811490" w14:textId="660C050C" w:rsidR="00D94230" w:rsidRPr="00FF28CD" w:rsidRDefault="00CA259F">
      <w:pPr>
        <w:rPr>
          <w:color w:val="6B7177"/>
          <w:sz w:val="16"/>
          <w:szCs w:val="16"/>
        </w:rPr>
      </w:pPr>
      <w:r w:rsidRPr="00FF28CD">
        <w:rPr>
          <w:color w:val="6B7177"/>
          <w:sz w:val="16"/>
          <w:szCs w:val="16"/>
        </w:rPr>
        <w:t xml:space="preserve">Company / registration no.: </w:t>
      </w:r>
      <w:r w:rsidR="0053571A" w:rsidRPr="00FF28CD">
        <w:rPr>
          <w:b/>
          <w:bCs/>
          <w:color w:val="6B7177"/>
          <w:sz w:val="16"/>
          <w:szCs w:val="16"/>
        </w:rPr>
        <w:t>16153913</w:t>
      </w:r>
    </w:p>
    <w:p w14:paraId="59811491" w14:textId="77777777" w:rsidR="00D94230" w:rsidRPr="00FF28CD" w:rsidRDefault="00CA259F">
      <w:pPr>
        <w:rPr>
          <w:sz w:val="18"/>
          <w:szCs w:val="18"/>
        </w:rPr>
      </w:pPr>
      <w:r w:rsidRPr="00FF28CD">
        <w:rPr>
          <w:color w:val="6B7177"/>
          <w:sz w:val="16"/>
          <w:szCs w:val="16"/>
        </w:rPr>
        <w:t xml:space="preserve">Version </w:t>
      </w:r>
      <w:proofErr w:type="gramStart"/>
      <w:r w:rsidRPr="00FF28CD">
        <w:rPr>
          <w:color w:val="6B7177"/>
          <w:sz w:val="16"/>
          <w:szCs w:val="16"/>
        </w:rPr>
        <w:t>1.0  ·</w:t>
      </w:r>
      <w:proofErr w:type="gramEnd"/>
      <w:r w:rsidRPr="00FF28CD">
        <w:rPr>
          <w:color w:val="6B7177"/>
          <w:sz w:val="16"/>
          <w:szCs w:val="16"/>
        </w:rPr>
        <w:t xml:space="preserve">  Issued </w:t>
      </w:r>
      <w:r w:rsidRPr="00FF28CD">
        <w:rPr>
          <w:color w:val="3A3F44"/>
          <w:sz w:val="16"/>
          <w:szCs w:val="16"/>
        </w:rPr>
        <w:t>27 June 2026</w:t>
      </w:r>
    </w:p>
    <w:p w14:paraId="59811492" w14:textId="77777777" w:rsidR="00D94230" w:rsidRPr="00FF28CD" w:rsidRDefault="00CA259F">
      <w:pPr>
        <w:rPr>
          <w:sz w:val="18"/>
          <w:szCs w:val="18"/>
        </w:rPr>
      </w:pPr>
      <w:r w:rsidRPr="00FF28CD">
        <w:rPr>
          <w:sz w:val="18"/>
          <w:szCs w:val="18"/>
        </w:rPr>
        <w:br w:type="page"/>
      </w:r>
    </w:p>
    <w:p w14:paraId="59811499" w14:textId="77777777" w:rsidR="00D94230" w:rsidRPr="00FF28CD" w:rsidRDefault="00CA259F">
      <w:pPr>
        <w:pStyle w:val="Heading1"/>
        <w:rPr>
          <w:sz w:val="24"/>
          <w:szCs w:val="24"/>
        </w:rPr>
      </w:pPr>
      <w:r w:rsidRPr="00FF28CD">
        <w:rPr>
          <w:sz w:val="24"/>
          <w:szCs w:val="24"/>
        </w:rPr>
        <w:lastRenderedPageBreak/>
        <w:t>1. Health &amp; Safety Policy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D94230" w:rsidRPr="00FF28CD" w14:paraId="5981149C"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9A" w14:textId="77777777" w:rsidR="00D94230" w:rsidRPr="00FF28CD" w:rsidRDefault="00CA259F">
            <w:pPr>
              <w:rPr>
                <w:sz w:val="18"/>
                <w:szCs w:val="18"/>
              </w:rPr>
            </w:pPr>
            <w:r w:rsidRPr="00FF28CD">
              <w:rPr>
                <w:b/>
                <w:bCs/>
                <w:color w:val="3A3F44"/>
                <w:sz w:val="14"/>
                <w:szCs w:val="14"/>
              </w:rPr>
              <w:t>Policy</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9B" w14:textId="77777777" w:rsidR="00D94230" w:rsidRPr="00FF28CD" w:rsidRDefault="00CA259F">
            <w:pPr>
              <w:rPr>
                <w:sz w:val="18"/>
                <w:szCs w:val="18"/>
              </w:rPr>
            </w:pPr>
            <w:r w:rsidRPr="00FF28CD">
              <w:rPr>
                <w:color w:val="000000"/>
                <w:sz w:val="14"/>
                <w:szCs w:val="14"/>
              </w:rPr>
              <w:t>Health &amp; Safety Policy</w:t>
            </w:r>
          </w:p>
        </w:tc>
      </w:tr>
      <w:tr w:rsidR="00D94230" w:rsidRPr="00FF28CD" w14:paraId="5981149F"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9D" w14:textId="77777777" w:rsidR="00D94230" w:rsidRPr="00FF28CD" w:rsidRDefault="00CA259F">
            <w:pPr>
              <w:rPr>
                <w:sz w:val="18"/>
                <w:szCs w:val="18"/>
              </w:rPr>
            </w:pPr>
            <w:r w:rsidRPr="00FF28CD">
              <w:rPr>
                <w:b/>
                <w:bCs/>
                <w:color w:val="3A3F44"/>
                <w:sz w:val="14"/>
                <w:szCs w:val="14"/>
              </w:rPr>
              <w:t>Reference</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9E" w14:textId="77777777" w:rsidR="00D94230" w:rsidRPr="00FF28CD" w:rsidRDefault="00CA259F">
            <w:pPr>
              <w:rPr>
                <w:sz w:val="18"/>
                <w:szCs w:val="18"/>
              </w:rPr>
            </w:pPr>
            <w:r w:rsidRPr="00FF28CD">
              <w:rPr>
                <w:color w:val="000000"/>
                <w:sz w:val="14"/>
                <w:szCs w:val="14"/>
              </w:rPr>
              <w:t>JJE-POL-01</w:t>
            </w:r>
          </w:p>
        </w:tc>
      </w:tr>
      <w:tr w:rsidR="00D94230" w:rsidRPr="00FF28CD" w14:paraId="598114A2"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A0" w14:textId="77777777" w:rsidR="00D94230" w:rsidRPr="00FF28CD" w:rsidRDefault="00CA259F">
            <w:pPr>
              <w:rPr>
                <w:sz w:val="18"/>
                <w:szCs w:val="18"/>
              </w:rPr>
            </w:pPr>
            <w:r w:rsidRPr="00FF28CD">
              <w:rPr>
                <w:b/>
                <w:bCs/>
                <w:color w:val="3A3F44"/>
                <w:sz w:val="14"/>
                <w:szCs w:val="14"/>
              </w:rPr>
              <w:t>Version</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A1" w14:textId="77777777" w:rsidR="00D94230" w:rsidRPr="00FF28CD" w:rsidRDefault="00CA259F">
            <w:pPr>
              <w:rPr>
                <w:sz w:val="18"/>
                <w:szCs w:val="18"/>
              </w:rPr>
            </w:pPr>
            <w:r w:rsidRPr="00FF28CD">
              <w:rPr>
                <w:color w:val="000000"/>
                <w:sz w:val="14"/>
                <w:szCs w:val="14"/>
              </w:rPr>
              <w:t>1.0</w:t>
            </w:r>
          </w:p>
        </w:tc>
      </w:tr>
      <w:tr w:rsidR="00D94230" w:rsidRPr="00FF28CD" w14:paraId="598114A5"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A3" w14:textId="77777777" w:rsidR="00D94230" w:rsidRPr="00FF28CD" w:rsidRDefault="00CA259F">
            <w:pPr>
              <w:rPr>
                <w:sz w:val="18"/>
                <w:szCs w:val="18"/>
              </w:rPr>
            </w:pPr>
            <w:r w:rsidRPr="00FF28CD">
              <w:rPr>
                <w:b/>
                <w:bCs/>
                <w:color w:val="3A3F44"/>
                <w:sz w:val="14"/>
                <w:szCs w:val="14"/>
              </w:rPr>
              <w:t>Issue date</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A4" w14:textId="77777777" w:rsidR="00D94230" w:rsidRPr="00FF28CD" w:rsidRDefault="00CA259F">
            <w:pPr>
              <w:rPr>
                <w:sz w:val="18"/>
                <w:szCs w:val="18"/>
              </w:rPr>
            </w:pPr>
            <w:r w:rsidRPr="00FF28CD">
              <w:rPr>
                <w:color w:val="000000"/>
                <w:sz w:val="14"/>
                <w:szCs w:val="14"/>
              </w:rPr>
              <w:t>27 June 2026</w:t>
            </w:r>
          </w:p>
        </w:tc>
      </w:tr>
      <w:tr w:rsidR="00D94230" w:rsidRPr="00FF28CD" w14:paraId="598114A8"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A6" w14:textId="77777777" w:rsidR="00D94230" w:rsidRPr="00FF28CD" w:rsidRDefault="00CA259F">
            <w:pPr>
              <w:rPr>
                <w:sz w:val="18"/>
                <w:szCs w:val="18"/>
              </w:rPr>
            </w:pPr>
            <w:r w:rsidRPr="00FF28CD">
              <w:rPr>
                <w:b/>
                <w:bCs/>
                <w:color w:val="3A3F44"/>
                <w:sz w:val="14"/>
                <w:szCs w:val="14"/>
              </w:rPr>
              <w:t>Next review</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A7" w14:textId="77777777" w:rsidR="00D94230" w:rsidRPr="00FF28CD" w:rsidRDefault="00CA259F">
            <w:pPr>
              <w:rPr>
                <w:sz w:val="18"/>
                <w:szCs w:val="18"/>
              </w:rPr>
            </w:pPr>
            <w:r w:rsidRPr="00FF28CD">
              <w:rPr>
                <w:color w:val="000000"/>
                <w:sz w:val="14"/>
                <w:szCs w:val="14"/>
              </w:rPr>
              <w:t>27 June 2027</w:t>
            </w:r>
          </w:p>
        </w:tc>
      </w:tr>
      <w:tr w:rsidR="00D94230" w:rsidRPr="00FF28CD" w14:paraId="598114AB"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A9" w14:textId="77777777" w:rsidR="00D94230" w:rsidRPr="00FF28CD" w:rsidRDefault="00CA259F">
            <w:pPr>
              <w:rPr>
                <w:sz w:val="18"/>
                <w:szCs w:val="18"/>
              </w:rPr>
            </w:pPr>
            <w:r w:rsidRPr="00FF28CD">
              <w:rPr>
                <w:b/>
                <w:bCs/>
                <w:color w:val="3A3F44"/>
                <w:sz w:val="14"/>
                <w:szCs w:val="14"/>
              </w:rPr>
              <w:t>Document owner</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AA" w14:textId="77777777" w:rsidR="00D94230" w:rsidRPr="00FF28CD" w:rsidRDefault="00CA259F">
            <w:pPr>
              <w:rPr>
                <w:sz w:val="18"/>
                <w:szCs w:val="18"/>
              </w:rPr>
            </w:pPr>
            <w:r w:rsidRPr="00FF28CD">
              <w:rPr>
                <w:color w:val="000000"/>
                <w:sz w:val="14"/>
                <w:szCs w:val="14"/>
              </w:rPr>
              <w:t>James J. Gordon, Director</w:t>
            </w:r>
          </w:p>
        </w:tc>
      </w:tr>
    </w:tbl>
    <w:p w14:paraId="598114AC" w14:textId="77777777" w:rsidR="00D94230" w:rsidRPr="00FF28CD" w:rsidRDefault="00CA259F">
      <w:pPr>
        <w:pStyle w:val="Heading2"/>
        <w:rPr>
          <w:sz w:val="20"/>
          <w:szCs w:val="20"/>
        </w:rPr>
      </w:pPr>
      <w:r w:rsidRPr="00FF28CD">
        <w:rPr>
          <w:sz w:val="20"/>
          <w:szCs w:val="20"/>
        </w:rPr>
        <w:t>1.1 Policy statement</w:t>
      </w:r>
    </w:p>
    <w:p w14:paraId="598114AD" w14:textId="77777777" w:rsidR="00D94230" w:rsidRPr="00FF28CD" w:rsidRDefault="00CA259F">
      <w:pPr>
        <w:spacing w:after="120" w:line="276" w:lineRule="auto"/>
        <w:rPr>
          <w:sz w:val="18"/>
          <w:szCs w:val="18"/>
        </w:rPr>
      </w:pPr>
      <w:r w:rsidRPr="00FF28CD">
        <w:rPr>
          <w:sz w:val="18"/>
          <w:szCs w:val="18"/>
        </w:rPr>
        <w:t>JJ Engineering is committed to securing the health, safety and welfare of its people and of everyone affected by its work, including clients’ staff, contractors and visitors. We regard the management of health and safety as a primary objective and a core part of professional engineering, not an administrative afterthought. We will, so far as is reasonably practicable, prevent injury and ill health arising from our activities, and we comply with the Health and Safety at Work etc. Act 1974 and all relevant st</w:t>
      </w:r>
      <w:r w:rsidRPr="00FF28CD">
        <w:rPr>
          <w:sz w:val="18"/>
          <w:szCs w:val="18"/>
        </w:rPr>
        <w:t>atutory provisions.</w:t>
      </w:r>
    </w:p>
    <w:p w14:paraId="598114AE" w14:textId="77777777" w:rsidR="00D94230" w:rsidRPr="00FF28CD" w:rsidRDefault="00CA259F">
      <w:pPr>
        <w:pStyle w:val="Heading2"/>
        <w:rPr>
          <w:sz w:val="20"/>
          <w:szCs w:val="20"/>
        </w:rPr>
      </w:pPr>
      <w:r w:rsidRPr="00FF28CD">
        <w:rPr>
          <w:sz w:val="20"/>
          <w:szCs w:val="20"/>
        </w:rPr>
        <w:t>1.2 Scope</w:t>
      </w:r>
    </w:p>
    <w:p w14:paraId="598114AF" w14:textId="77777777" w:rsidR="00D94230" w:rsidRPr="00FF28CD" w:rsidRDefault="00CA259F">
      <w:pPr>
        <w:spacing w:after="120" w:line="276" w:lineRule="auto"/>
        <w:rPr>
          <w:sz w:val="18"/>
          <w:szCs w:val="18"/>
        </w:rPr>
      </w:pPr>
      <w:r w:rsidRPr="00FF28CD">
        <w:rPr>
          <w:sz w:val="18"/>
          <w:szCs w:val="18"/>
        </w:rPr>
        <w:t>This policy applies to all design, manufacture, installation, commissioning and site-survey activities undertaken by JJ Engineering, whether carried out at our own premises, at client sites, or at third-party workshops.</w:t>
      </w:r>
    </w:p>
    <w:p w14:paraId="598114B0" w14:textId="77777777" w:rsidR="00D94230" w:rsidRPr="00FF28CD" w:rsidRDefault="00CA259F">
      <w:pPr>
        <w:pStyle w:val="Heading2"/>
        <w:rPr>
          <w:sz w:val="20"/>
          <w:szCs w:val="20"/>
        </w:rPr>
      </w:pPr>
      <w:r w:rsidRPr="00FF28CD">
        <w:rPr>
          <w:sz w:val="20"/>
          <w:szCs w:val="20"/>
        </w:rPr>
        <w:t>1.3 Responsibilities</w:t>
      </w:r>
    </w:p>
    <w:p w14:paraId="598114B1" w14:textId="77777777" w:rsidR="00D94230" w:rsidRPr="00FF28CD" w:rsidRDefault="00CA259F">
      <w:pPr>
        <w:spacing w:after="120" w:line="276" w:lineRule="auto"/>
        <w:rPr>
          <w:sz w:val="18"/>
          <w:szCs w:val="18"/>
        </w:rPr>
      </w:pPr>
      <w:r w:rsidRPr="00FF28CD">
        <w:rPr>
          <w:b/>
          <w:bCs/>
          <w:sz w:val="18"/>
          <w:szCs w:val="18"/>
        </w:rPr>
        <w:t xml:space="preserve">Overall responsibility </w:t>
      </w:r>
      <w:r w:rsidRPr="00FF28CD">
        <w:rPr>
          <w:sz w:val="18"/>
          <w:szCs w:val="18"/>
        </w:rPr>
        <w:t>for health and safety rests with the Principal Engineer, who ensures adequate resources, competent advice, and that this policy is implemented and reviewed.</w:t>
      </w:r>
    </w:p>
    <w:p w14:paraId="598114B2" w14:textId="77777777" w:rsidR="00D94230" w:rsidRPr="00FF28CD" w:rsidRDefault="00CA259F">
      <w:pPr>
        <w:spacing w:after="120" w:line="276" w:lineRule="auto"/>
        <w:rPr>
          <w:sz w:val="18"/>
          <w:szCs w:val="18"/>
        </w:rPr>
      </w:pPr>
      <w:r w:rsidRPr="00FF28CD">
        <w:rPr>
          <w:b/>
          <w:bCs/>
          <w:sz w:val="18"/>
          <w:szCs w:val="18"/>
        </w:rPr>
        <w:t xml:space="preserve">All persons working for or with JJ Engineering </w:t>
      </w:r>
      <w:r w:rsidRPr="00FF28CD">
        <w:rPr>
          <w:sz w:val="18"/>
          <w:szCs w:val="18"/>
        </w:rPr>
        <w:t>are responsible for taking reasonable care of themselves and others, using equipment correctly, and reporting hazards, near-misses and incidents promptly.</w:t>
      </w:r>
    </w:p>
    <w:p w14:paraId="598114B3" w14:textId="77777777" w:rsidR="00D94230" w:rsidRPr="00FF28CD" w:rsidRDefault="00CA259F">
      <w:pPr>
        <w:pStyle w:val="Heading2"/>
        <w:rPr>
          <w:sz w:val="20"/>
          <w:szCs w:val="20"/>
        </w:rPr>
      </w:pPr>
      <w:r w:rsidRPr="00FF28CD">
        <w:rPr>
          <w:sz w:val="20"/>
          <w:szCs w:val="20"/>
        </w:rPr>
        <w:t>1.4 Our arrangements</w:t>
      </w:r>
    </w:p>
    <w:p w14:paraId="598114B4" w14:textId="77777777" w:rsidR="00D94230" w:rsidRPr="00FF28CD" w:rsidRDefault="00CA259F">
      <w:pPr>
        <w:pStyle w:val="ListParagraph"/>
        <w:numPr>
          <w:ilvl w:val="0"/>
          <w:numId w:val="2"/>
        </w:numPr>
        <w:spacing w:after="80" w:line="276" w:lineRule="auto"/>
        <w:rPr>
          <w:sz w:val="18"/>
          <w:szCs w:val="18"/>
        </w:rPr>
      </w:pPr>
      <w:r w:rsidRPr="00FF28CD">
        <w:rPr>
          <w:sz w:val="18"/>
          <w:szCs w:val="18"/>
        </w:rPr>
        <w:t>Carry out and record suitable and sufficient risk assessments for our activities, and method statements (RAMS) for site-based work.</w:t>
      </w:r>
    </w:p>
    <w:p w14:paraId="598114B5" w14:textId="77777777" w:rsidR="00D94230" w:rsidRPr="00FF28CD" w:rsidRDefault="00CA259F">
      <w:pPr>
        <w:pStyle w:val="ListParagraph"/>
        <w:numPr>
          <w:ilvl w:val="0"/>
          <w:numId w:val="2"/>
        </w:numPr>
        <w:spacing w:after="80" w:line="276" w:lineRule="auto"/>
        <w:rPr>
          <w:sz w:val="18"/>
          <w:szCs w:val="18"/>
        </w:rPr>
      </w:pPr>
      <w:r w:rsidRPr="00FF28CD">
        <w:rPr>
          <w:sz w:val="18"/>
          <w:szCs w:val="18"/>
        </w:rPr>
        <w:t>Comply with each client’s site rules, permit-to-work systems and induction requirements, and confirm safe systems of work before starting on site.</w:t>
      </w:r>
    </w:p>
    <w:p w14:paraId="598114B6" w14:textId="77777777" w:rsidR="00D94230" w:rsidRPr="00FF28CD" w:rsidRDefault="00CA259F">
      <w:pPr>
        <w:pStyle w:val="ListParagraph"/>
        <w:numPr>
          <w:ilvl w:val="0"/>
          <w:numId w:val="2"/>
        </w:numPr>
        <w:spacing w:after="80" w:line="276" w:lineRule="auto"/>
        <w:rPr>
          <w:sz w:val="18"/>
          <w:szCs w:val="18"/>
        </w:rPr>
      </w:pPr>
      <w:r w:rsidRPr="00FF28CD">
        <w:rPr>
          <w:sz w:val="18"/>
          <w:szCs w:val="18"/>
        </w:rPr>
        <w:t>Design for safety throughout the lifecycle — eliminating or reducing risk at source through inherently safer design, guarding, and clear operating and maintenance information.</w:t>
      </w:r>
    </w:p>
    <w:p w14:paraId="598114B7" w14:textId="77777777" w:rsidR="00D94230" w:rsidRPr="00FF28CD" w:rsidRDefault="00CA259F">
      <w:pPr>
        <w:pStyle w:val="ListParagraph"/>
        <w:numPr>
          <w:ilvl w:val="0"/>
          <w:numId w:val="2"/>
        </w:numPr>
        <w:spacing w:after="80" w:line="276" w:lineRule="auto"/>
        <w:rPr>
          <w:sz w:val="18"/>
          <w:szCs w:val="18"/>
        </w:rPr>
      </w:pPr>
      <w:r w:rsidRPr="00FF28CD">
        <w:rPr>
          <w:sz w:val="18"/>
          <w:szCs w:val="18"/>
        </w:rPr>
        <w:t>Where our work falls under the Construction (Design and Management) Regulations 2015, fulfil our duties as designer and provide pre-construction information on residual risks.</w:t>
      </w:r>
    </w:p>
    <w:p w14:paraId="598114B8" w14:textId="77777777" w:rsidR="00D94230" w:rsidRPr="00FF28CD" w:rsidRDefault="00CA259F">
      <w:pPr>
        <w:pStyle w:val="ListParagraph"/>
        <w:numPr>
          <w:ilvl w:val="0"/>
          <w:numId w:val="2"/>
        </w:numPr>
        <w:spacing w:after="80" w:line="276" w:lineRule="auto"/>
        <w:rPr>
          <w:sz w:val="18"/>
          <w:szCs w:val="18"/>
        </w:rPr>
      </w:pPr>
      <w:r w:rsidRPr="00FF28CD">
        <w:rPr>
          <w:sz w:val="18"/>
          <w:szCs w:val="18"/>
        </w:rPr>
        <w:t>Select, inspect and maintain work equipment and PPE; ensure lifting, electrical and pressure equipment is used and verified in line with LOLER, PUWER and related regulations.</w:t>
      </w:r>
    </w:p>
    <w:p w14:paraId="598114B9" w14:textId="77777777" w:rsidR="00D94230" w:rsidRPr="00FF28CD" w:rsidRDefault="00CA259F">
      <w:pPr>
        <w:pStyle w:val="ListParagraph"/>
        <w:numPr>
          <w:ilvl w:val="0"/>
          <w:numId w:val="2"/>
        </w:numPr>
        <w:spacing w:after="80" w:line="276" w:lineRule="auto"/>
        <w:rPr>
          <w:sz w:val="18"/>
          <w:szCs w:val="18"/>
        </w:rPr>
      </w:pPr>
      <w:r w:rsidRPr="00FF28CD">
        <w:rPr>
          <w:sz w:val="18"/>
          <w:szCs w:val="18"/>
        </w:rPr>
        <w:t>Maintain competence through training, professional development and the use of competent external advice where specialist input is required.</w:t>
      </w:r>
    </w:p>
    <w:p w14:paraId="598114BA" w14:textId="77777777" w:rsidR="00D94230" w:rsidRPr="00FF28CD" w:rsidRDefault="00CA259F">
      <w:pPr>
        <w:pStyle w:val="ListParagraph"/>
        <w:numPr>
          <w:ilvl w:val="0"/>
          <w:numId w:val="2"/>
        </w:numPr>
        <w:spacing w:after="80" w:line="276" w:lineRule="auto"/>
        <w:rPr>
          <w:sz w:val="18"/>
          <w:szCs w:val="18"/>
        </w:rPr>
      </w:pPr>
      <w:r w:rsidRPr="00FF28CD">
        <w:rPr>
          <w:sz w:val="18"/>
          <w:szCs w:val="18"/>
        </w:rPr>
        <w:t>Investigate incidents, record them, and report those required under RIDDOR; act on findings to prevent recurrence.</w:t>
      </w:r>
    </w:p>
    <w:p w14:paraId="598114BB" w14:textId="77777777" w:rsidR="00D94230" w:rsidRPr="00FF28CD" w:rsidRDefault="00CA259F">
      <w:pPr>
        <w:pStyle w:val="ListParagraph"/>
        <w:numPr>
          <w:ilvl w:val="0"/>
          <w:numId w:val="2"/>
        </w:numPr>
        <w:spacing w:after="80" w:line="276" w:lineRule="auto"/>
        <w:rPr>
          <w:sz w:val="18"/>
          <w:szCs w:val="18"/>
        </w:rPr>
      </w:pPr>
      <w:r w:rsidRPr="00FF28CD">
        <w:rPr>
          <w:sz w:val="18"/>
          <w:szCs w:val="18"/>
        </w:rPr>
        <w:t>Maintain appropriate Employers’ Liability and Public Liability insurance and make certificates available to clients on request.</w:t>
      </w:r>
    </w:p>
    <w:p w14:paraId="598114BC" w14:textId="77777777" w:rsidR="00D94230" w:rsidRPr="00FF28CD" w:rsidRDefault="00CA259F">
      <w:pPr>
        <w:spacing w:before="200" w:after="60"/>
        <w:rPr>
          <w:sz w:val="18"/>
          <w:szCs w:val="18"/>
        </w:rPr>
      </w:pPr>
      <w:r w:rsidRPr="00FF28CD">
        <w:rPr>
          <w:b/>
          <w:bCs/>
          <w:color w:val="3A3F44"/>
          <w:sz w:val="18"/>
          <w:szCs w:val="18"/>
        </w:rPr>
        <w:t>Signed on behalf of JJ Engineering:</w:t>
      </w:r>
    </w:p>
    <w:p w14:paraId="598114BD" w14:textId="77777777" w:rsidR="00D94230" w:rsidRPr="00FF28CD" w:rsidRDefault="00CA259F">
      <w:pPr>
        <w:spacing w:after="40"/>
        <w:rPr>
          <w:sz w:val="18"/>
          <w:szCs w:val="18"/>
        </w:rPr>
      </w:pPr>
      <w:r w:rsidRPr="00FF28CD">
        <w:rPr>
          <w:color w:val="6B7177"/>
          <w:sz w:val="18"/>
          <w:szCs w:val="18"/>
        </w:rPr>
        <w:t xml:space="preserve">Name: </w:t>
      </w:r>
      <w:r w:rsidRPr="00FF28CD">
        <w:rPr>
          <w:sz w:val="18"/>
          <w:szCs w:val="18"/>
        </w:rPr>
        <w:t>James J. Gordon</w:t>
      </w:r>
    </w:p>
    <w:p w14:paraId="598114BE" w14:textId="77777777" w:rsidR="00D94230" w:rsidRPr="00FF28CD" w:rsidRDefault="00CA259F">
      <w:pPr>
        <w:spacing w:after="40"/>
        <w:rPr>
          <w:sz w:val="18"/>
          <w:szCs w:val="18"/>
        </w:rPr>
      </w:pPr>
      <w:r w:rsidRPr="00FF28CD">
        <w:rPr>
          <w:color w:val="6B7177"/>
          <w:sz w:val="18"/>
          <w:szCs w:val="18"/>
        </w:rPr>
        <w:t xml:space="preserve">Position: </w:t>
      </w:r>
      <w:r w:rsidRPr="00FF28CD">
        <w:rPr>
          <w:sz w:val="18"/>
          <w:szCs w:val="18"/>
        </w:rPr>
        <w:t>Principal Engineer / Director</w:t>
      </w:r>
    </w:p>
    <w:p w14:paraId="598114BF" w14:textId="77777777" w:rsidR="00D94230" w:rsidRPr="00FF28CD" w:rsidRDefault="00CA259F">
      <w:pPr>
        <w:spacing w:after="40"/>
        <w:rPr>
          <w:sz w:val="18"/>
          <w:szCs w:val="18"/>
        </w:rPr>
      </w:pPr>
      <w:r w:rsidRPr="00FF28CD">
        <w:rPr>
          <w:color w:val="6B7177"/>
          <w:sz w:val="18"/>
          <w:szCs w:val="18"/>
        </w:rPr>
        <w:t xml:space="preserve">Signature: </w:t>
      </w:r>
      <w:r w:rsidRPr="00FF28CD">
        <w:rPr>
          <w:noProof/>
          <w:sz w:val="18"/>
          <w:szCs w:val="18"/>
        </w:rPr>
        <w:drawing>
          <wp:inline distT="0" distB="0" distL="0" distR="0" wp14:anchorId="5981157B" wp14:editId="5981157C">
            <wp:extent cx="12573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257300" cy="438150"/>
                    </a:xfrm>
                    <a:prstGeom prst="rect">
                      <a:avLst/>
                    </a:prstGeom>
                  </pic:spPr>
                </pic:pic>
              </a:graphicData>
            </a:graphic>
          </wp:inline>
        </w:drawing>
      </w:r>
    </w:p>
    <w:p w14:paraId="598114C0" w14:textId="77777777" w:rsidR="00D94230" w:rsidRPr="00FF28CD" w:rsidRDefault="00CA259F">
      <w:pPr>
        <w:spacing w:after="40"/>
        <w:rPr>
          <w:sz w:val="18"/>
          <w:szCs w:val="18"/>
        </w:rPr>
      </w:pPr>
      <w:r w:rsidRPr="00FF28CD">
        <w:rPr>
          <w:color w:val="6B7177"/>
          <w:sz w:val="18"/>
          <w:szCs w:val="18"/>
        </w:rPr>
        <w:t xml:space="preserve">Date: </w:t>
      </w:r>
      <w:r w:rsidRPr="00FF28CD">
        <w:rPr>
          <w:sz w:val="18"/>
          <w:szCs w:val="18"/>
        </w:rPr>
        <w:t>27 June 2026</w:t>
      </w:r>
    </w:p>
    <w:p w14:paraId="598114C1" w14:textId="77777777" w:rsidR="00D94230" w:rsidRPr="00FF28CD" w:rsidRDefault="00CA259F">
      <w:pPr>
        <w:rPr>
          <w:sz w:val="18"/>
          <w:szCs w:val="18"/>
        </w:rPr>
      </w:pPr>
      <w:r w:rsidRPr="00FF28CD">
        <w:rPr>
          <w:sz w:val="18"/>
          <w:szCs w:val="18"/>
        </w:rPr>
        <w:br w:type="page"/>
      </w:r>
    </w:p>
    <w:p w14:paraId="598114C2" w14:textId="77777777" w:rsidR="00D94230" w:rsidRPr="00FF28CD" w:rsidRDefault="00CA259F">
      <w:pPr>
        <w:pStyle w:val="Heading1"/>
        <w:rPr>
          <w:sz w:val="24"/>
          <w:szCs w:val="24"/>
        </w:rPr>
      </w:pPr>
      <w:r w:rsidRPr="00FF28CD">
        <w:rPr>
          <w:sz w:val="24"/>
          <w:szCs w:val="24"/>
        </w:rPr>
        <w:lastRenderedPageBreak/>
        <w:t>2. Quality Policy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D94230" w:rsidRPr="00FF28CD" w14:paraId="598114C5"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C3" w14:textId="77777777" w:rsidR="00D94230" w:rsidRPr="00FF28CD" w:rsidRDefault="00CA259F">
            <w:pPr>
              <w:rPr>
                <w:sz w:val="18"/>
                <w:szCs w:val="18"/>
              </w:rPr>
            </w:pPr>
            <w:r w:rsidRPr="00FF28CD">
              <w:rPr>
                <w:b/>
                <w:bCs/>
                <w:color w:val="3A3F44"/>
                <w:sz w:val="14"/>
                <w:szCs w:val="14"/>
              </w:rPr>
              <w:t>Policy</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C4" w14:textId="77777777" w:rsidR="00D94230" w:rsidRPr="00FF28CD" w:rsidRDefault="00CA259F">
            <w:pPr>
              <w:rPr>
                <w:sz w:val="18"/>
                <w:szCs w:val="18"/>
              </w:rPr>
            </w:pPr>
            <w:r w:rsidRPr="00FF28CD">
              <w:rPr>
                <w:color w:val="000000"/>
                <w:sz w:val="14"/>
                <w:szCs w:val="14"/>
              </w:rPr>
              <w:t>Quality Policy</w:t>
            </w:r>
          </w:p>
        </w:tc>
      </w:tr>
      <w:tr w:rsidR="00D94230" w:rsidRPr="00FF28CD" w14:paraId="598114C8"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C6" w14:textId="77777777" w:rsidR="00D94230" w:rsidRPr="00FF28CD" w:rsidRDefault="00CA259F">
            <w:pPr>
              <w:rPr>
                <w:sz w:val="18"/>
                <w:szCs w:val="18"/>
              </w:rPr>
            </w:pPr>
            <w:r w:rsidRPr="00FF28CD">
              <w:rPr>
                <w:b/>
                <w:bCs/>
                <w:color w:val="3A3F44"/>
                <w:sz w:val="14"/>
                <w:szCs w:val="14"/>
              </w:rPr>
              <w:t>Reference</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C7" w14:textId="77777777" w:rsidR="00D94230" w:rsidRPr="00FF28CD" w:rsidRDefault="00CA259F">
            <w:pPr>
              <w:rPr>
                <w:sz w:val="18"/>
                <w:szCs w:val="18"/>
              </w:rPr>
            </w:pPr>
            <w:r w:rsidRPr="00FF28CD">
              <w:rPr>
                <w:color w:val="000000"/>
                <w:sz w:val="14"/>
                <w:szCs w:val="14"/>
              </w:rPr>
              <w:t>JJE-POL-02</w:t>
            </w:r>
          </w:p>
        </w:tc>
      </w:tr>
      <w:tr w:rsidR="00D94230" w:rsidRPr="00FF28CD" w14:paraId="598114CB"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C9" w14:textId="77777777" w:rsidR="00D94230" w:rsidRPr="00FF28CD" w:rsidRDefault="00CA259F">
            <w:pPr>
              <w:rPr>
                <w:sz w:val="18"/>
                <w:szCs w:val="18"/>
              </w:rPr>
            </w:pPr>
            <w:r w:rsidRPr="00FF28CD">
              <w:rPr>
                <w:b/>
                <w:bCs/>
                <w:color w:val="3A3F44"/>
                <w:sz w:val="14"/>
                <w:szCs w:val="14"/>
              </w:rPr>
              <w:t>Version</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CA" w14:textId="77777777" w:rsidR="00D94230" w:rsidRPr="00FF28CD" w:rsidRDefault="00CA259F">
            <w:pPr>
              <w:rPr>
                <w:sz w:val="18"/>
                <w:szCs w:val="18"/>
              </w:rPr>
            </w:pPr>
            <w:r w:rsidRPr="00FF28CD">
              <w:rPr>
                <w:color w:val="000000"/>
                <w:sz w:val="14"/>
                <w:szCs w:val="14"/>
              </w:rPr>
              <w:t>1.0</w:t>
            </w:r>
          </w:p>
        </w:tc>
      </w:tr>
      <w:tr w:rsidR="00D94230" w:rsidRPr="00FF28CD" w14:paraId="598114CE"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CC" w14:textId="77777777" w:rsidR="00D94230" w:rsidRPr="00FF28CD" w:rsidRDefault="00CA259F">
            <w:pPr>
              <w:rPr>
                <w:sz w:val="18"/>
                <w:szCs w:val="18"/>
              </w:rPr>
            </w:pPr>
            <w:r w:rsidRPr="00FF28CD">
              <w:rPr>
                <w:b/>
                <w:bCs/>
                <w:color w:val="3A3F44"/>
                <w:sz w:val="14"/>
                <w:szCs w:val="14"/>
              </w:rPr>
              <w:t>Issue date</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CD" w14:textId="77777777" w:rsidR="00D94230" w:rsidRPr="00FF28CD" w:rsidRDefault="00CA259F">
            <w:pPr>
              <w:rPr>
                <w:sz w:val="18"/>
                <w:szCs w:val="18"/>
              </w:rPr>
            </w:pPr>
            <w:r w:rsidRPr="00FF28CD">
              <w:rPr>
                <w:color w:val="000000"/>
                <w:sz w:val="14"/>
                <w:szCs w:val="14"/>
              </w:rPr>
              <w:t>27 June 2026</w:t>
            </w:r>
          </w:p>
        </w:tc>
      </w:tr>
      <w:tr w:rsidR="00D94230" w:rsidRPr="00FF28CD" w14:paraId="598114D1"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CF" w14:textId="77777777" w:rsidR="00D94230" w:rsidRPr="00FF28CD" w:rsidRDefault="00CA259F">
            <w:pPr>
              <w:rPr>
                <w:sz w:val="18"/>
                <w:szCs w:val="18"/>
              </w:rPr>
            </w:pPr>
            <w:r w:rsidRPr="00FF28CD">
              <w:rPr>
                <w:b/>
                <w:bCs/>
                <w:color w:val="3A3F44"/>
                <w:sz w:val="14"/>
                <w:szCs w:val="14"/>
              </w:rPr>
              <w:t>Next review</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D0" w14:textId="77777777" w:rsidR="00D94230" w:rsidRPr="00FF28CD" w:rsidRDefault="00CA259F">
            <w:pPr>
              <w:rPr>
                <w:sz w:val="18"/>
                <w:szCs w:val="18"/>
              </w:rPr>
            </w:pPr>
            <w:r w:rsidRPr="00FF28CD">
              <w:rPr>
                <w:color w:val="000000"/>
                <w:sz w:val="14"/>
                <w:szCs w:val="14"/>
              </w:rPr>
              <w:t>27 June 2027</w:t>
            </w:r>
          </w:p>
        </w:tc>
      </w:tr>
      <w:tr w:rsidR="00D94230" w:rsidRPr="00FF28CD" w14:paraId="598114D4"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D2" w14:textId="77777777" w:rsidR="00D94230" w:rsidRPr="00FF28CD" w:rsidRDefault="00CA259F">
            <w:pPr>
              <w:rPr>
                <w:sz w:val="18"/>
                <w:szCs w:val="18"/>
              </w:rPr>
            </w:pPr>
            <w:r w:rsidRPr="00FF28CD">
              <w:rPr>
                <w:b/>
                <w:bCs/>
                <w:color w:val="3A3F44"/>
                <w:sz w:val="14"/>
                <w:szCs w:val="14"/>
              </w:rPr>
              <w:t>Document owner</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D3" w14:textId="77777777" w:rsidR="00D94230" w:rsidRPr="00FF28CD" w:rsidRDefault="00CA259F">
            <w:pPr>
              <w:rPr>
                <w:sz w:val="18"/>
                <w:szCs w:val="18"/>
              </w:rPr>
            </w:pPr>
            <w:r w:rsidRPr="00FF28CD">
              <w:rPr>
                <w:color w:val="000000"/>
                <w:sz w:val="14"/>
                <w:szCs w:val="14"/>
              </w:rPr>
              <w:t>James J. Gordon, Director</w:t>
            </w:r>
          </w:p>
        </w:tc>
      </w:tr>
    </w:tbl>
    <w:p w14:paraId="598114D5" w14:textId="77777777" w:rsidR="00D94230" w:rsidRPr="00FF28CD" w:rsidRDefault="00CA259F">
      <w:pPr>
        <w:pStyle w:val="Heading2"/>
        <w:rPr>
          <w:sz w:val="20"/>
          <w:szCs w:val="20"/>
        </w:rPr>
      </w:pPr>
      <w:r w:rsidRPr="00FF28CD">
        <w:rPr>
          <w:sz w:val="20"/>
          <w:szCs w:val="20"/>
        </w:rPr>
        <w:t>2.1 Policy statement</w:t>
      </w:r>
    </w:p>
    <w:p w14:paraId="598114D6" w14:textId="77777777" w:rsidR="00D94230" w:rsidRPr="00FF28CD" w:rsidRDefault="00CA259F">
      <w:pPr>
        <w:spacing w:after="120" w:line="276" w:lineRule="auto"/>
        <w:rPr>
          <w:sz w:val="18"/>
          <w:szCs w:val="18"/>
        </w:rPr>
      </w:pPr>
      <w:r w:rsidRPr="00FF28CD">
        <w:rPr>
          <w:sz w:val="18"/>
          <w:szCs w:val="18"/>
        </w:rPr>
        <w:t>JJ Engineering exists to deliver OEM-equivalent industrial machinery and components that meet or exceed the performance of the originals they replace, at lower whole-life cost. Quality — fitness for purpose, reliability, and engineering integrity — is the foundation of that proposition. We are committed to meeting agreed client requirements, applicable standards and statutory obligations, and to continual improvement of how we work.</w:t>
      </w:r>
    </w:p>
    <w:p w14:paraId="598114D7" w14:textId="77777777" w:rsidR="00D94230" w:rsidRPr="00FF28CD" w:rsidRDefault="00CA259F">
      <w:pPr>
        <w:pStyle w:val="Heading2"/>
        <w:rPr>
          <w:sz w:val="20"/>
          <w:szCs w:val="20"/>
        </w:rPr>
      </w:pPr>
      <w:r w:rsidRPr="00FF28CD">
        <w:rPr>
          <w:sz w:val="20"/>
          <w:szCs w:val="20"/>
        </w:rPr>
        <w:t>2.2 Scope</w:t>
      </w:r>
    </w:p>
    <w:p w14:paraId="598114D8" w14:textId="77777777" w:rsidR="00D94230" w:rsidRPr="00FF28CD" w:rsidRDefault="00CA259F">
      <w:pPr>
        <w:spacing w:after="120" w:line="276" w:lineRule="auto"/>
        <w:rPr>
          <w:sz w:val="18"/>
          <w:szCs w:val="18"/>
        </w:rPr>
      </w:pPr>
      <w:r w:rsidRPr="00FF28CD">
        <w:rPr>
          <w:sz w:val="18"/>
          <w:szCs w:val="18"/>
        </w:rPr>
        <w:t>This policy covers all engineering activity: requirements capture, design and calculation, material and component selection, manufacture and fabrication, inspection, and handover documentation.</w:t>
      </w:r>
    </w:p>
    <w:p w14:paraId="598114D9" w14:textId="77777777" w:rsidR="00D94230" w:rsidRPr="00FF28CD" w:rsidRDefault="00CA259F">
      <w:pPr>
        <w:pStyle w:val="Heading2"/>
        <w:rPr>
          <w:sz w:val="20"/>
          <w:szCs w:val="20"/>
        </w:rPr>
      </w:pPr>
      <w:r w:rsidRPr="00FF28CD">
        <w:rPr>
          <w:sz w:val="20"/>
          <w:szCs w:val="20"/>
        </w:rPr>
        <w:t>2.3 Our quality commitments</w:t>
      </w:r>
    </w:p>
    <w:p w14:paraId="598114DA" w14:textId="77777777" w:rsidR="00D94230" w:rsidRPr="00FF28CD" w:rsidRDefault="00CA259F">
      <w:pPr>
        <w:pStyle w:val="ListParagraph"/>
        <w:numPr>
          <w:ilvl w:val="0"/>
          <w:numId w:val="2"/>
        </w:numPr>
        <w:spacing w:after="80" w:line="276" w:lineRule="auto"/>
        <w:rPr>
          <w:sz w:val="18"/>
          <w:szCs w:val="18"/>
        </w:rPr>
      </w:pPr>
      <w:r w:rsidRPr="00FF28CD">
        <w:rPr>
          <w:sz w:val="18"/>
          <w:szCs w:val="18"/>
        </w:rPr>
        <w:t>Define and agree requirements, tolerances and acceptance criteria with the client before design work begins.</w:t>
      </w:r>
    </w:p>
    <w:p w14:paraId="598114DB" w14:textId="77777777" w:rsidR="00D94230" w:rsidRPr="00FF28CD" w:rsidRDefault="00CA259F">
      <w:pPr>
        <w:pStyle w:val="ListParagraph"/>
        <w:numPr>
          <w:ilvl w:val="0"/>
          <w:numId w:val="2"/>
        </w:numPr>
        <w:spacing w:after="80" w:line="276" w:lineRule="auto"/>
        <w:rPr>
          <w:sz w:val="18"/>
          <w:szCs w:val="18"/>
        </w:rPr>
      </w:pPr>
      <w:r w:rsidRPr="00FF28CD">
        <w:rPr>
          <w:sz w:val="18"/>
          <w:szCs w:val="18"/>
        </w:rPr>
        <w:t>Base every design on sound engineering principles — verified calculations for strength, fatigue, wear and safety factors, with stated assumptions and recognised standards (e.g. relevant BS/EN, ISO, VDI references).</w:t>
      </w:r>
    </w:p>
    <w:p w14:paraId="598114DC" w14:textId="77777777" w:rsidR="00D94230" w:rsidRPr="00FF28CD" w:rsidRDefault="00CA259F">
      <w:pPr>
        <w:pStyle w:val="ListParagraph"/>
        <w:numPr>
          <w:ilvl w:val="0"/>
          <w:numId w:val="2"/>
        </w:numPr>
        <w:spacing w:after="80" w:line="276" w:lineRule="auto"/>
        <w:rPr>
          <w:sz w:val="18"/>
          <w:szCs w:val="18"/>
        </w:rPr>
      </w:pPr>
      <w:r w:rsidRPr="00FF28CD">
        <w:rPr>
          <w:sz w:val="18"/>
          <w:szCs w:val="18"/>
        </w:rPr>
        <w:t>Select materials and bought-in components to specification, using reputable, traceable sources, and record the basis of selection.</w:t>
      </w:r>
    </w:p>
    <w:p w14:paraId="598114DD" w14:textId="77777777" w:rsidR="00D94230" w:rsidRPr="00FF28CD" w:rsidRDefault="00CA259F">
      <w:pPr>
        <w:pStyle w:val="ListParagraph"/>
        <w:numPr>
          <w:ilvl w:val="0"/>
          <w:numId w:val="2"/>
        </w:numPr>
        <w:spacing w:after="80" w:line="276" w:lineRule="auto"/>
        <w:rPr>
          <w:sz w:val="18"/>
          <w:szCs w:val="18"/>
        </w:rPr>
      </w:pPr>
      <w:r w:rsidRPr="00FF28CD">
        <w:rPr>
          <w:sz w:val="18"/>
          <w:szCs w:val="18"/>
        </w:rPr>
        <w:t>Apply design review and independent checking of critical calculations and drawings before release.</w:t>
      </w:r>
    </w:p>
    <w:p w14:paraId="598114DE" w14:textId="77777777" w:rsidR="00D94230" w:rsidRPr="00FF28CD" w:rsidRDefault="00CA259F">
      <w:pPr>
        <w:pStyle w:val="ListParagraph"/>
        <w:numPr>
          <w:ilvl w:val="0"/>
          <w:numId w:val="2"/>
        </w:numPr>
        <w:spacing w:after="80" w:line="276" w:lineRule="auto"/>
        <w:rPr>
          <w:sz w:val="18"/>
          <w:szCs w:val="18"/>
        </w:rPr>
      </w:pPr>
      <w:r w:rsidRPr="00FF28CD">
        <w:rPr>
          <w:sz w:val="18"/>
          <w:szCs w:val="18"/>
        </w:rPr>
        <w:t>Control drawings and revisions so that only current, approved information is issued to manufacture.</w:t>
      </w:r>
    </w:p>
    <w:p w14:paraId="598114DF" w14:textId="77777777" w:rsidR="00D94230" w:rsidRPr="00FF28CD" w:rsidRDefault="00CA259F">
      <w:pPr>
        <w:pStyle w:val="ListParagraph"/>
        <w:numPr>
          <w:ilvl w:val="0"/>
          <w:numId w:val="2"/>
        </w:numPr>
        <w:spacing w:after="80" w:line="276" w:lineRule="auto"/>
        <w:rPr>
          <w:sz w:val="18"/>
          <w:szCs w:val="18"/>
        </w:rPr>
      </w:pPr>
      <w:r w:rsidRPr="00FF28CD">
        <w:rPr>
          <w:sz w:val="18"/>
          <w:szCs w:val="18"/>
        </w:rPr>
        <w:t>Inspect and verify manufactured and fabricated items against drawing and specification before delivery, retaining records of conformity.</w:t>
      </w:r>
    </w:p>
    <w:p w14:paraId="598114E0" w14:textId="77777777" w:rsidR="00D94230" w:rsidRPr="00FF28CD" w:rsidRDefault="00CA259F">
      <w:pPr>
        <w:pStyle w:val="ListParagraph"/>
        <w:numPr>
          <w:ilvl w:val="0"/>
          <w:numId w:val="2"/>
        </w:numPr>
        <w:spacing w:after="80" w:line="276" w:lineRule="auto"/>
        <w:rPr>
          <w:sz w:val="18"/>
          <w:szCs w:val="18"/>
        </w:rPr>
      </w:pPr>
      <w:r w:rsidRPr="00FF28CD">
        <w:rPr>
          <w:sz w:val="18"/>
          <w:szCs w:val="18"/>
        </w:rPr>
        <w:t>Provide clear operating, installation and maintenance documentation with every deliverable.</w:t>
      </w:r>
    </w:p>
    <w:p w14:paraId="598114E1" w14:textId="77777777" w:rsidR="00D94230" w:rsidRPr="00FF28CD" w:rsidRDefault="00CA259F">
      <w:pPr>
        <w:pStyle w:val="ListParagraph"/>
        <w:numPr>
          <w:ilvl w:val="0"/>
          <w:numId w:val="2"/>
        </w:numPr>
        <w:spacing w:after="80" w:line="276" w:lineRule="auto"/>
        <w:rPr>
          <w:sz w:val="18"/>
          <w:szCs w:val="18"/>
        </w:rPr>
      </w:pPr>
      <w:r w:rsidRPr="00FF28CD">
        <w:rPr>
          <w:sz w:val="18"/>
          <w:szCs w:val="18"/>
        </w:rPr>
        <w:t>Treat non-conformities and client feedback as improvement opportunities — investigate root cause, correct, and update our methods.</w:t>
      </w:r>
    </w:p>
    <w:p w14:paraId="598114E2" w14:textId="77777777" w:rsidR="00D94230" w:rsidRPr="00FF28CD" w:rsidRDefault="00CA259F">
      <w:pPr>
        <w:spacing w:before="200" w:after="60"/>
        <w:rPr>
          <w:sz w:val="18"/>
          <w:szCs w:val="18"/>
        </w:rPr>
      </w:pPr>
      <w:r w:rsidRPr="00FF28CD">
        <w:rPr>
          <w:b/>
          <w:bCs/>
          <w:color w:val="3A3F44"/>
          <w:sz w:val="18"/>
          <w:szCs w:val="18"/>
        </w:rPr>
        <w:t>Signed on behalf of JJ Engineering:</w:t>
      </w:r>
    </w:p>
    <w:p w14:paraId="598114E3" w14:textId="77777777" w:rsidR="00D94230" w:rsidRPr="00FF28CD" w:rsidRDefault="00CA259F">
      <w:pPr>
        <w:spacing w:after="40"/>
        <w:rPr>
          <w:sz w:val="18"/>
          <w:szCs w:val="18"/>
        </w:rPr>
      </w:pPr>
      <w:r w:rsidRPr="00FF28CD">
        <w:rPr>
          <w:color w:val="6B7177"/>
          <w:sz w:val="18"/>
          <w:szCs w:val="18"/>
        </w:rPr>
        <w:t xml:space="preserve">Name: </w:t>
      </w:r>
      <w:r w:rsidRPr="00FF28CD">
        <w:rPr>
          <w:sz w:val="18"/>
          <w:szCs w:val="18"/>
        </w:rPr>
        <w:t>James J. Gordon</w:t>
      </w:r>
    </w:p>
    <w:p w14:paraId="598114E4" w14:textId="77777777" w:rsidR="00D94230" w:rsidRPr="00FF28CD" w:rsidRDefault="00CA259F">
      <w:pPr>
        <w:spacing w:after="40"/>
        <w:rPr>
          <w:sz w:val="18"/>
          <w:szCs w:val="18"/>
        </w:rPr>
      </w:pPr>
      <w:r w:rsidRPr="00FF28CD">
        <w:rPr>
          <w:color w:val="6B7177"/>
          <w:sz w:val="18"/>
          <w:szCs w:val="18"/>
        </w:rPr>
        <w:t xml:space="preserve">Position: </w:t>
      </w:r>
      <w:r w:rsidRPr="00FF28CD">
        <w:rPr>
          <w:sz w:val="18"/>
          <w:szCs w:val="18"/>
        </w:rPr>
        <w:t>Principal Engineer / Director</w:t>
      </w:r>
    </w:p>
    <w:p w14:paraId="598114E5" w14:textId="77777777" w:rsidR="00D94230" w:rsidRPr="00FF28CD" w:rsidRDefault="00CA259F">
      <w:pPr>
        <w:spacing w:after="40"/>
        <w:rPr>
          <w:sz w:val="18"/>
          <w:szCs w:val="18"/>
        </w:rPr>
      </w:pPr>
      <w:r w:rsidRPr="00FF28CD">
        <w:rPr>
          <w:color w:val="6B7177"/>
          <w:sz w:val="18"/>
          <w:szCs w:val="18"/>
        </w:rPr>
        <w:t xml:space="preserve">Signature: </w:t>
      </w:r>
      <w:r w:rsidRPr="00FF28CD">
        <w:rPr>
          <w:noProof/>
          <w:sz w:val="18"/>
          <w:szCs w:val="18"/>
        </w:rPr>
        <w:drawing>
          <wp:inline distT="0" distB="0" distL="0" distR="0" wp14:anchorId="5981157D" wp14:editId="5981157E">
            <wp:extent cx="1257300" cy="438150"/>
            <wp:effectExtent l="0" t="0" r="0" b="0"/>
            <wp:docPr id="1907291995" name="Picture 190729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257300" cy="438150"/>
                    </a:xfrm>
                    <a:prstGeom prst="rect">
                      <a:avLst/>
                    </a:prstGeom>
                  </pic:spPr>
                </pic:pic>
              </a:graphicData>
            </a:graphic>
          </wp:inline>
        </w:drawing>
      </w:r>
    </w:p>
    <w:p w14:paraId="598114E6" w14:textId="77777777" w:rsidR="00D94230" w:rsidRPr="00FF28CD" w:rsidRDefault="00CA259F">
      <w:pPr>
        <w:spacing w:after="40"/>
        <w:rPr>
          <w:sz w:val="18"/>
          <w:szCs w:val="18"/>
        </w:rPr>
      </w:pPr>
      <w:r w:rsidRPr="00FF28CD">
        <w:rPr>
          <w:color w:val="6B7177"/>
          <w:sz w:val="18"/>
          <w:szCs w:val="18"/>
        </w:rPr>
        <w:t xml:space="preserve">Date: </w:t>
      </w:r>
      <w:r w:rsidRPr="00FF28CD">
        <w:rPr>
          <w:sz w:val="18"/>
          <w:szCs w:val="18"/>
        </w:rPr>
        <w:t>27 June 2026</w:t>
      </w:r>
    </w:p>
    <w:p w14:paraId="598114E7" w14:textId="77777777" w:rsidR="00D94230" w:rsidRPr="00FF28CD" w:rsidRDefault="00CA259F">
      <w:pPr>
        <w:rPr>
          <w:sz w:val="18"/>
          <w:szCs w:val="18"/>
        </w:rPr>
      </w:pPr>
      <w:r w:rsidRPr="00FF28CD">
        <w:rPr>
          <w:sz w:val="18"/>
          <w:szCs w:val="18"/>
        </w:rPr>
        <w:br w:type="page"/>
      </w:r>
    </w:p>
    <w:p w14:paraId="598114E8" w14:textId="77777777" w:rsidR="00D94230" w:rsidRPr="00FF28CD" w:rsidRDefault="00CA259F">
      <w:pPr>
        <w:pStyle w:val="Heading1"/>
        <w:rPr>
          <w:sz w:val="24"/>
          <w:szCs w:val="24"/>
        </w:rPr>
      </w:pPr>
      <w:r w:rsidRPr="00FF28CD">
        <w:rPr>
          <w:sz w:val="24"/>
          <w:szCs w:val="24"/>
        </w:rPr>
        <w:lastRenderedPageBreak/>
        <w:t>3. Environmental Policy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D94230" w:rsidRPr="00FF28CD" w14:paraId="598114EB"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E9" w14:textId="77777777" w:rsidR="00D94230" w:rsidRPr="00FF28CD" w:rsidRDefault="00CA259F">
            <w:pPr>
              <w:rPr>
                <w:sz w:val="18"/>
                <w:szCs w:val="18"/>
              </w:rPr>
            </w:pPr>
            <w:r w:rsidRPr="00FF28CD">
              <w:rPr>
                <w:b/>
                <w:bCs/>
                <w:color w:val="3A3F44"/>
                <w:sz w:val="14"/>
                <w:szCs w:val="14"/>
              </w:rPr>
              <w:t>Policy</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EA" w14:textId="77777777" w:rsidR="00D94230" w:rsidRPr="00FF28CD" w:rsidRDefault="00CA259F">
            <w:pPr>
              <w:rPr>
                <w:sz w:val="18"/>
                <w:szCs w:val="18"/>
              </w:rPr>
            </w:pPr>
            <w:r w:rsidRPr="00FF28CD">
              <w:rPr>
                <w:color w:val="000000"/>
                <w:sz w:val="14"/>
                <w:szCs w:val="14"/>
              </w:rPr>
              <w:t>Environmental Policy</w:t>
            </w:r>
          </w:p>
        </w:tc>
      </w:tr>
      <w:tr w:rsidR="00D94230" w:rsidRPr="00FF28CD" w14:paraId="598114EE"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EC" w14:textId="77777777" w:rsidR="00D94230" w:rsidRPr="00FF28CD" w:rsidRDefault="00CA259F">
            <w:pPr>
              <w:rPr>
                <w:sz w:val="18"/>
                <w:szCs w:val="18"/>
              </w:rPr>
            </w:pPr>
            <w:r w:rsidRPr="00FF28CD">
              <w:rPr>
                <w:b/>
                <w:bCs/>
                <w:color w:val="3A3F44"/>
                <w:sz w:val="14"/>
                <w:szCs w:val="14"/>
              </w:rPr>
              <w:t>Reference</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ED" w14:textId="77777777" w:rsidR="00D94230" w:rsidRPr="00FF28CD" w:rsidRDefault="00CA259F">
            <w:pPr>
              <w:rPr>
                <w:sz w:val="18"/>
                <w:szCs w:val="18"/>
              </w:rPr>
            </w:pPr>
            <w:r w:rsidRPr="00FF28CD">
              <w:rPr>
                <w:color w:val="000000"/>
                <w:sz w:val="14"/>
                <w:szCs w:val="14"/>
              </w:rPr>
              <w:t>JJE-POL-03</w:t>
            </w:r>
          </w:p>
        </w:tc>
      </w:tr>
      <w:tr w:rsidR="00D94230" w:rsidRPr="00FF28CD" w14:paraId="598114F1"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EF" w14:textId="77777777" w:rsidR="00D94230" w:rsidRPr="00FF28CD" w:rsidRDefault="00CA259F">
            <w:pPr>
              <w:rPr>
                <w:sz w:val="18"/>
                <w:szCs w:val="18"/>
              </w:rPr>
            </w:pPr>
            <w:r w:rsidRPr="00FF28CD">
              <w:rPr>
                <w:b/>
                <w:bCs/>
                <w:color w:val="3A3F44"/>
                <w:sz w:val="14"/>
                <w:szCs w:val="14"/>
              </w:rPr>
              <w:t>Version</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F0" w14:textId="77777777" w:rsidR="00D94230" w:rsidRPr="00FF28CD" w:rsidRDefault="00CA259F">
            <w:pPr>
              <w:rPr>
                <w:sz w:val="18"/>
                <w:szCs w:val="18"/>
              </w:rPr>
            </w:pPr>
            <w:r w:rsidRPr="00FF28CD">
              <w:rPr>
                <w:color w:val="000000"/>
                <w:sz w:val="14"/>
                <w:szCs w:val="14"/>
              </w:rPr>
              <w:t>1.0</w:t>
            </w:r>
          </w:p>
        </w:tc>
      </w:tr>
      <w:tr w:rsidR="00D94230" w:rsidRPr="00FF28CD" w14:paraId="598114F4"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F2" w14:textId="77777777" w:rsidR="00D94230" w:rsidRPr="00FF28CD" w:rsidRDefault="00CA259F">
            <w:pPr>
              <w:rPr>
                <w:sz w:val="18"/>
                <w:szCs w:val="18"/>
              </w:rPr>
            </w:pPr>
            <w:r w:rsidRPr="00FF28CD">
              <w:rPr>
                <w:b/>
                <w:bCs/>
                <w:color w:val="3A3F44"/>
                <w:sz w:val="14"/>
                <w:szCs w:val="14"/>
              </w:rPr>
              <w:t>Issue date</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F3" w14:textId="77777777" w:rsidR="00D94230" w:rsidRPr="00FF28CD" w:rsidRDefault="00CA259F">
            <w:pPr>
              <w:rPr>
                <w:sz w:val="18"/>
                <w:szCs w:val="18"/>
              </w:rPr>
            </w:pPr>
            <w:r w:rsidRPr="00FF28CD">
              <w:rPr>
                <w:color w:val="000000"/>
                <w:sz w:val="14"/>
                <w:szCs w:val="14"/>
              </w:rPr>
              <w:t>27 June 2026</w:t>
            </w:r>
          </w:p>
        </w:tc>
      </w:tr>
      <w:tr w:rsidR="00D94230" w:rsidRPr="00FF28CD" w14:paraId="598114F7"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F5" w14:textId="77777777" w:rsidR="00D94230" w:rsidRPr="00FF28CD" w:rsidRDefault="00CA259F">
            <w:pPr>
              <w:rPr>
                <w:sz w:val="18"/>
                <w:szCs w:val="18"/>
              </w:rPr>
            </w:pPr>
            <w:r w:rsidRPr="00FF28CD">
              <w:rPr>
                <w:b/>
                <w:bCs/>
                <w:color w:val="3A3F44"/>
                <w:sz w:val="14"/>
                <w:szCs w:val="14"/>
              </w:rPr>
              <w:t>Next review</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F6" w14:textId="77777777" w:rsidR="00D94230" w:rsidRPr="00FF28CD" w:rsidRDefault="00CA259F">
            <w:pPr>
              <w:rPr>
                <w:sz w:val="18"/>
                <w:szCs w:val="18"/>
              </w:rPr>
            </w:pPr>
            <w:r w:rsidRPr="00FF28CD">
              <w:rPr>
                <w:color w:val="000000"/>
                <w:sz w:val="14"/>
                <w:szCs w:val="14"/>
              </w:rPr>
              <w:t>27 June 2027</w:t>
            </w:r>
          </w:p>
        </w:tc>
      </w:tr>
      <w:tr w:rsidR="00D94230" w:rsidRPr="00FF28CD" w14:paraId="598114FA"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4F8" w14:textId="77777777" w:rsidR="00D94230" w:rsidRPr="00FF28CD" w:rsidRDefault="00CA259F">
            <w:pPr>
              <w:rPr>
                <w:sz w:val="18"/>
                <w:szCs w:val="18"/>
              </w:rPr>
            </w:pPr>
            <w:r w:rsidRPr="00FF28CD">
              <w:rPr>
                <w:b/>
                <w:bCs/>
                <w:color w:val="3A3F44"/>
                <w:sz w:val="14"/>
                <w:szCs w:val="14"/>
              </w:rPr>
              <w:t>Document owner</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4F9" w14:textId="77777777" w:rsidR="00D94230" w:rsidRPr="00FF28CD" w:rsidRDefault="00CA259F">
            <w:pPr>
              <w:rPr>
                <w:sz w:val="18"/>
                <w:szCs w:val="18"/>
              </w:rPr>
            </w:pPr>
            <w:r w:rsidRPr="00FF28CD">
              <w:rPr>
                <w:color w:val="000000"/>
                <w:sz w:val="14"/>
                <w:szCs w:val="14"/>
              </w:rPr>
              <w:t>James J. Gordon, Director</w:t>
            </w:r>
          </w:p>
        </w:tc>
      </w:tr>
    </w:tbl>
    <w:p w14:paraId="598114FB" w14:textId="77777777" w:rsidR="00D94230" w:rsidRPr="00FF28CD" w:rsidRDefault="00CA259F">
      <w:pPr>
        <w:pStyle w:val="Heading2"/>
        <w:rPr>
          <w:sz w:val="20"/>
          <w:szCs w:val="20"/>
        </w:rPr>
      </w:pPr>
      <w:r w:rsidRPr="00FF28CD">
        <w:rPr>
          <w:sz w:val="20"/>
          <w:szCs w:val="20"/>
        </w:rPr>
        <w:t>3.1 Policy statement</w:t>
      </w:r>
    </w:p>
    <w:p w14:paraId="598114FC" w14:textId="77777777" w:rsidR="00D94230" w:rsidRPr="00FF28CD" w:rsidRDefault="00CA259F">
      <w:pPr>
        <w:spacing w:after="120" w:line="276" w:lineRule="auto"/>
        <w:rPr>
          <w:sz w:val="18"/>
          <w:szCs w:val="18"/>
        </w:rPr>
      </w:pPr>
      <w:r w:rsidRPr="00FF28CD">
        <w:rPr>
          <w:sz w:val="18"/>
          <w:szCs w:val="18"/>
        </w:rPr>
        <w:t>JJ Engineering is committed to managing its activities in an environmentally responsible manner, preventing pollution, complying with applicable environmental legislation, and continually improving its environmental performance. We recognise that thoughtful engineering design is one of the most effective ways we can reduce environmental impact — both our own and our clients’.</w:t>
      </w:r>
    </w:p>
    <w:p w14:paraId="598114FD" w14:textId="77777777" w:rsidR="00D94230" w:rsidRPr="00FF28CD" w:rsidRDefault="00CA259F">
      <w:pPr>
        <w:pStyle w:val="Heading2"/>
        <w:rPr>
          <w:sz w:val="20"/>
          <w:szCs w:val="20"/>
        </w:rPr>
      </w:pPr>
      <w:r w:rsidRPr="00FF28CD">
        <w:rPr>
          <w:sz w:val="20"/>
          <w:szCs w:val="20"/>
        </w:rPr>
        <w:t>3.2 Scope</w:t>
      </w:r>
    </w:p>
    <w:p w14:paraId="598114FE" w14:textId="77777777" w:rsidR="00D94230" w:rsidRPr="00FF28CD" w:rsidRDefault="00CA259F">
      <w:pPr>
        <w:spacing w:after="120" w:line="276" w:lineRule="auto"/>
        <w:rPr>
          <w:sz w:val="18"/>
          <w:szCs w:val="18"/>
        </w:rPr>
      </w:pPr>
      <w:r w:rsidRPr="00FF28CD">
        <w:rPr>
          <w:sz w:val="18"/>
          <w:szCs w:val="18"/>
        </w:rPr>
        <w:t>This policy applies to our design office, any workshop activity, our supply chain choices, and the environmental performance of the machinery we design and deliver.</w:t>
      </w:r>
    </w:p>
    <w:p w14:paraId="598114FF" w14:textId="77777777" w:rsidR="00D94230" w:rsidRPr="00FF28CD" w:rsidRDefault="00CA259F">
      <w:pPr>
        <w:pStyle w:val="Heading2"/>
        <w:rPr>
          <w:sz w:val="20"/>
          <w:szCs w:val="20"/>
        </w:rPr>
      </w:pPr>
      <w:r w:rsidRPr="00FF28CD">
        <w:rPr>
          <w:sz w:val="20"/>
          <w:szCs w:val="20"/>
        </w:rPr>
        <w:t>3.3 Our commitments</w:t>
      </w:r>
    </w:p>
    <w:p w14:paraId="59811500" w14:textId="77777777" w:rsidR="00D94230" w:rsidRPr="00FF28CD" w:rsidRDefault="00CA259F">
      <w:pPr>
        <w:pStyle w:val="ListParagraph"/>
        <w:numPr>
          <w:ilvl w:val="0"/>
          <w:numId w:val="2"/>
        </w:numPr>
        <w:spacing w:after="80" w:line="276" w:lineRule="auto"/>
        <w:rPr>
          <w:sz w:val="18"/>
          <w:szCs w:val="18"/>
        </w:rPr>
      </w:pPr>
      <w:r w:rsidRPr="00FF28CD">
        <w:rPr>
          <w:sz w:val="18"/>
          <w:szCs w:val="18"/>
        </w:rPr>
        <w:t>Comply with relevant environmental legislation and the duty of care for waste under the Environmental Protection Act 1990.</w:t>
      </w:r>
    </w:p>
    <w:p w14:paraId="59811501" w14:textId="77777777" w:rsidR="00D94230" w:rsidRPr="00FF28CD" w:rsidRDefault="00CA259F">
      <w:pPr>
        <w:pStyle w:val="ListParagraph"/>
        <w:numPr>
          <w:ilvl w:val="0"/>
          <w:numId w:val="2"/>
        </w:numPr>
        <w:spacing w:after="80" w:line="276" w:lineRule="auto"/>
        <w:rPr>
          <w:sz w:val="18"/>
          <w:szCs w:val="18"/>
        </w:rPr>
      </w:pPr>
      <w:r w:rsidRPr="00FF28CD">
        <w:rPr>
          <w:sz w:val="18"/>
          <w:szCs w:val="18"/>
        </w:rPr>
        <w:t>Design for efficiency and longevity — favouring energy-efficient drives and systems, durable materials, repairability and reduced material use where it does not compromise safety or function.</w:t>
      </w:r>
    </w:p>
    <w:p w14:paraId="59811502" w14:textId="77777777" w:rsidR="00D94230" w:rsidRPr="00FF28CD" w:rsidRDefault="00CA259F">
      <w:pPr>
        <w:pStyle w:val="ListParagraph"/>
        <w:numPr>
          <w:ilvl w:val="0"/>
          <w:numId w:val="2"/>
        </w:numPr>
        <w:spacing w:after="80" w:line="276" w:lineRule="auto"/>
        <w:rPr>
          <w:sz w:val="18"/>
          <w:szCs w:val="18"/>
        </w:rPr>
      </w:pPr>
      <w:r w:rsidRPr="00FF28CD">
        <w:rPr>
          <w:sz w:val="18"/>
          <w:szCs w:val="18"/>
        </w:rPr>
        <w:t>Reduce, reuse and recycle waste; segregate and dispose of workshop, metal, electronic and hazardous waste responsibly through licensed carriers.</w:t>
      </w:r>
    </w:p>
    <w:p w14:paraId="59811503" w14:textId="77777777" w:rsidR="00D94230" w:rsidRPr="00FF28CD" w:rsidRDefault="00CA259F">
      <w:pPr>
        <w:pStyle w:val="ListParagraph"/>
        <w:numPr>
          <w:ilvl w:val="0"/>
          <w:numId w:val="2"/>
        </w:numPr>
        <w:spacing w:after="80" w:line="276" w:lineRule="auto"/>
        <w:rPr>
          <w:sz w:val="18"/>
          <w:szCs w:val="18"/>
        </w:rPr>
      </w:pPr>
      <w:r w:rsidRPr="00FF28CD">
        <w:rPr>
          <w:sz w:val="18"/>
          <w:szCs w:val="18"/>
        </w:rPr>
        <w:t>Minimise energy use across our premises and IT infrastructure, and consider lifecycle impact in material and component selection.</w:t>
      </w:r>
    </w:p>
    <w:p w14:paraId="59811504" w14:textId="77777777" w:rsidR="00D94230" w:rsidRPr="00FF28CD" w:rsidRDefault="00CA259F">
      <w:pPr>
        <w:pStyle w:val="ListParagraph"/>
        <w:numPr>
          <w:ilvl w:val="0"/>
          <w:numId w:val="2"/>
        </w:numPr>
        <w:spacing w:after="80" w:line="276" w:lineRule="auto"/>
        <w:rPr>
          <w:sz w:val="18"/>
          <w:szCs w:val="18"/>
        </w:rPr>
      </w:pPr>
      <w:r w:rsidRPr="00FF28CD">
        <w:rPr>
          <w:sz w:val="18"/>
          <w:szCs w:val="18"/>
        </w:rPr>
        <w:t>Prefer suppliers and subcontractors who manage their own environmental impact responsibly.</w:t>
      </w:r>
    </w:p>
    <w:p w14:paraId="59811505" w14:textId="77777777" w:rsidR="00D94230" w:rsidRPr="00FF28CD" w:rsidRDefault="00CA259F">
      <w:pPr>
        <w:pStyle w:val="ListParagraph"/>
        <w:numPr>
          <w:ilvl w:val="0"/>
          <w:numId w:val="2"/>
        </w:numPr>
        <w:spacing w:after="80" w:line="276" w:lineRule="auto"/>
        <w:rPr>
          <w:sz w:val="18"/>
          <w:szCs w:val="18"/>
        </w:rPr>
      </w:pPr>
      <w:r w:rsidRPr="00FF28CD">
        <w:rPr>
          <w:sz w:val="18"/>
          <w:szCs w:val="18"/>
        </w:rPr>
        <w:t>Prevent spillage and contamination when working on client sites, and follow each site’s environmental controls.</w:t>
      </w:r>
    </w:p>
    <w:p w14:paraId="59811506" w14:textId="77777777" w:rsidR="00D94230" w:rsidRPr="00FF28CD" w:rsidRDefault="00CA259F">
      <w:pPr>
        <w:pStyle w:val="ListParagraph"/>
        <w:numPr>
          <w:ilvl w:val="0"/>
          <w:numId w:val="2"/>
        </w:numPr>
        <w:spacing w:after="80" w:line="276" w:lineRule="auto"/>
        <w:rPr>
          <w:sz w:val="18"/>
          <w:szCs w:val="18"/>
        </w:rPr>
      </w:pPr>
      <w:r w:rsidRPr="00FF28CD">
        <w:rPr>
          <w:sz w:val="18"/>
          <w:szCs w:val="18"/>
        </w:rPr>
        <w:t>Monitor our performance and set improvement objectives proportionate to the size of the business.</w:t>
      </w:r>
    </w:p>
    <w:p w14:paraId="59811507" w14:textId="77777777" w:rsidR="00D94230" w:rsidRPr="00FF28CD" w:rsidRDefault="00CA259F">
      <w:pPr>
        <w:spacing w:before="200" w:after="60"/>
        <w:rPr>
          <w:sz w:val="18"/>
          <w:szCs w:val="18"/>
        </w:rPr>
      </w:pPr>
      <w:r w:rsidRPr="00FF28CD">
        <w:rPr>
          <w:b/>
          <w:bCs/>
          <w:color w:val="3A3F44"/>
          <w:sz w:val="18"/>
          <w:szCs w:val="18"/>
        </w:rPr>
        <w:t>Signed on behalf of JJ Engineering:</w:t>
      </w:r>
    </w:p>
    <w:p w14:paraId="59811508" w14:textId="77777777" w:rsidR="00D94230" w:rsidRPr="00FF28CD" w:rsidRDefault="00CA259F">
      <w:pPr>
        <w:spacing w:after="40"/>
        <w:rPr>
          <w:sz w:val="18"/>
          <w:szCs w:val="18"/>
        </w:rPr>
      </w:pPr>
      <w:r w:rsidRPr="00FF28CD">
        <w:rPr>
          <w:color w:val="6B7177"/>
          <w:sz w:val="18"/>
          <w:szCs w:val="18"/>
        </w:rPr>
        <w:t xml:space="preserve">Name: </w:t>
      </w:r>
      <w:r w:rsidRPr="00FF28CD">
        <w:rPr>
          <w:sz w:val="18"/>
          <w:szCs w:val="18"/>
        </w:rPr>
        <w:t>James J. Gordon</w:t>
      </w:r>
    </w:p>
    <w:p w14:paraId="59811509" w14:textId="77777777" w:rsidR="00D94230" w:rsidRPr="00FF28CD" w:rsidRDefault="00CA259F">
      <w:pPr>
        <w:spacing w:after="40"/>
        <w:rPr>
          <w:sz w:val="18"/>
          <w:szCs w:val="18"/>
        </w:rPr>
      </w:pPr>
      <w:r w:rsidRPr="00FF28CD">
        <w:rPr>
          <w:color w:val="6B7177"/>
          <w:sz w:val="18"/>
          <w:szCs w:val="18"/>
        </w:rPr>
        <w:t xml:space="preserve">Position: </w:t>
      </w:r>
      <w:r w:rsidRPr="00FF28CD">
        <w:rPr>
          <w:sz w:val="18"/>
          <w:szCs w:val="18"/>
        </w:rPr>
        <w:t>Principal Engineer / Director</w:t>
      </w:r>
    </w:p>
    <w:p w14:paraId="5981150A" w14:textId="77777777" w:rsidR="00D94230" w:rsidRPr="00FF28CD" w:rsidRDefault="00CA259F">
      <w:pPr>
        <w:spacing w:after="40"/>
        <w:rPr>
          <w:sz w:val="18"/>
          <w:szCs w:val="18"/>
        </w:rPr>
      </w:pPr>
      <w:r w:rsidRPr="00FF28CD">
        <w:rPr>
          <w:color w:val="6B7177"/>
          <w:sz w:val="18"/>
          <w:szCs w:val="18"/>
        </w:rPr>
        <w:t xml:space="preserve">Signature: </w:t>
      </w:r>
      <w:r w:rsidRPr="00FF28CD">
        <w:rPr>
          <w:noProof/>
          <w:sz w:val="18"/>
          <w:szCs w:val="18"/>
        </w:rPr>
        <w:drawing>
          <wp:inline distT="0" distB="0" distL="0" distR="0" wp14:anchorId="5981157F" wp14:editId="59811580">
            <wp:extent cx="1257300" cy="438150"/>
            <wp:effectExtent l="0" t="0" r="0" b="0"/>
            <wp:docPr id="1551143750" name="Picture 155114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257300" cy="438150"/>
                    </a:xfrm>
                    <a:prstGeom prst="rect">
                      <a:avLst/>
                    </a:prstGeom>
                  </pic:spPr>
                </pic:pic>
              </a:graphicData>
            </a:graphic>
          </wp:inline>
        </w:drawing>
      </w:r>
    </w:p>
    <w:p w14:paraId="5981150B" w14:textId="77777777" w:rsidR="00D94230" w:rsidRPr="00FF28CD" w:rsidRDefault="00CA259F">
      <w:pPr>
        <w:spacing w:after="40"/>
        <w:rPr>
          <w:sz w:val="18"/>
          <w:szCs w:val="18"/>
        </w:rPr>
      </w:pPr>
      <w:r w:rsidRPr="00FF28CD">
        <w:rPr>
          <w:color w:val="6B7177"/>
          <w:sz w:val="18"/>
          <w:szCs w:val="18"/>
        </w:rPr>
        <w:t xml:space="preserve">Date: </w:t>
      </w:r>
      <w:r w:rsidRPr="00FF28CD">
        <w:rPr>
          <w:sz w:val="18"/>
          <w:szCs w:val="18"/>
        </w:rPr>
        <w:t>27 June 2026</w:t>
      </w:r>
    </w:p>
    <w:p w14:paraId="5981150C" w14:textId="77777777" w:rsidR="00D94230" w:rsidRPr="00FF28CD" w:rsidRDefault="00CA259F">
      <w:pPr>
        <w:rPr>
          <w:sz w:val="18"/>
          <w:szCs w:val="18"/>
        </w:rPr>
      </w:pPr>
      <w:r w:rsidRPr="00FF28CD">
        <w:rPr>
          <w:sz w:val="18"/>
          <w:szCs w:val="18"/>
        </w:rPr>
        <w:br w:type="page"/>
      </w:r>
    </w:p>
    <w:p w14:paraId="5981150D" w14:textId="77777777" w:rsidR="00D94230" w:rsidRPr="00FF28CD" w:rsidRDefault="00CA259F">
      <w:pPr>
        <w:pStyle w:val="Heading1"/>
        <w:rPr>
          <w:sz w:val="24"/>
          <w:szCs w:val="24"/>
        </w:rPr>
      </w:pPr>
      <w:r w:rsidRPr="00FF28CD">
        <w:rPr>
          <w:sz w:val="24"/>
          <w:szCs w:val="24"/>
        </w:rPr>
        <w:lastRenderedPageBreak/>
        <w:t>4. Data Protection &amp; Privacy Policy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D94230" w:rsidRPr="00FF28CD" w14:paraId="59811510"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0E" w14:textId="77777777" w:rsidR="00D94230" w:rsidRPr="00FF28CD" w:rsidRDefault="00CA259F">
            <w:pPr>
              <w:rPr>
                <w:sz w:val="18"/>
                <w:szCs w:val="18"/>
              </w:rPr>
            </w:pPr>
            <w:r w:rsidRPr="00FF28CD">
              <w:rPr>
                <w:b/>
                <w:bCs/>
                <w:color w:val="3A3F44"/>
                <w:sz w:val="14"/>
                <w:szCs w:val="14"/>
              </w:rPr>
              <w:t>Policy</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0F" w14:textId="77777777" w:rsidR="00D94230" w:rsidRPr="00FF28CD" w:rsidRDefault="00CA259F">
            <w:pPr>
              <w:rPr>
                <w:sz w:val="18"/>
                <w:szCs w:val="18"/>
              </w:rPr>
            </w:pPr>
            <w:r w:rsidRPr="00FF28CD">
              <w:rPr>
                <w:color w:val="000000"/>
                <w:sz w:val="14"/>
                <w:szCs w:val="14"/>
              </w:rPr>
              <w:t>Data Protection &amp; Privacy Policy</w:t>
            </w:r>
          </w:p>
        </w:tc>
      </w:tr>
      <w:tr w:rsidR="00D94230" w:rsidRPr="00FF28CD" w14:paraId="59811513"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11" w14:textId="77777777" w:rsidR="00D94230" w:rsidRPr="00FF28CD" w:rsidRDefault="00CA259F">
            <w:pPr>
              <w:rPr>
                <w:sz w:val="18"/>
                <w:szCs w:val="18"/>
              </w:rPr>
            </w:pPr>
            <w:r w:rsidRPr="00FF28CD">
              <w:rPr>
                <w:b/>
                <w:bCs/>
                <w:color w:val="3A3F44"/>
                <w:sz w:val="14"/>
                <w:szCs w:val="14"/>
              </w:rPr>
              <w:t>Reference</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12" w14:textId="77777777" w:rsidR="00D94230" w:rsidRPr="00FF28CD" w:rsidRDefault="00CA259F">
            <w:pPr>
              <w:rPr>
                <w:sz w:val="18"/>
                <w:szCs w:val="18"/>
              </w:rPr>
            </w:pPr>
            <w:r w:rsidRPr="00FF28CD">
              <w:rPr>
                <w:color w:val="000000"/>
                <w:sz w:val="14"/>
                <w:szCs w:val="14"/>
              </w:rPr>
              <w:t>JJE-POL-04</w:t>
            </w:r>
          </w:p>
        </w:tc>
      </w:tr>
      <w:tr w:rsidR="00D94230" w:rsidRPr="00FF28CD" w14:paraId="59811516"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14" w14:textId="77777777" w:rsidR="00D94230" w:rsidRPr="00FF28CD" w:rsidRDefault="00CA259F">
            <w:pPr>
              <w:rPr>
                <w:sz w:val="18"/>
                <w:szCs w:val="18"/>
              </w:rPr>
            </w:pPr>
            <w:r w:rsidRPr="00FF28CD">
              <w:rPr>
                <w:b/>
                <w:bCs/>
                <w:color w:val="3A3F44"/>
                <w:sz w:val="14"/>
                <w:szCs w:val="14"/>
              </w:rPr>
              <w:t>Version</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15" w14:textId="77777777" w:rsidR="00D94230" w:rsidRPr="00FF28CD" w:rsidRDefault="00CA259F">
            <w:pPr>
              <w:rPr>
                <w:sz w:val="18"/>
                <w:szCs w:val="18"/>
              </w:rPr>
            </w:pPr>
            <w:r w:rsidRPr="00FF28CD">
              <w:rPr>
                <w:color w:val="000000"/>
                <w:sz w:val="14"/>
                <w:szCs w:val="14"/>
              </w:rPr>
              <w:t>1.0</w:t>
            </w:r>
          </w:p>
        </w:tc>
      </w:tr>
      <w:tr w:rsidR="00D94230" w:rsidRPr="00FF28CD" w14:paraId="59811519"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17" w14:textId="77777777" w:rsidR="00D94230" w:rsidRPr="00FF28CD" w:rsidRDefault="00CA259F">
            <w:pPr>
              <w:rPr>
                <w:sz w:val="18"/>
                <w:szCs w:val="18"/>
              </w:rPr>
            </w:pPr>
            <w:r w:rsidRPr="00FF28CD">
              <w:rPr>
                <w:b/>
                <w:bCs/>
                <w:color w:val="3A3F44"/>
                <w:sz w:val="14"/>
                <w:szCs w:val="14"/>
              </w:rPr>
              <w:t>Issue date</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18" w14:textId="77777777" w:rsidR="00D94230" w:rsidRPr="00FF28CD" w:rsidRDefault="00CA259F">
            <w:pPr>
              <w:rPr>
                <w:sz w:val="18"/>
                <w:szCs w:val="18"/>
              </w:rPr>
            </w:pPr>
            <w:r w:rsidRPr="00FF28CD">
              <w:rPr>
                <w:color w:val="000000"/>
                <w:sz w:val="14"/>
                <w:szCs w:val="14"/>
              </w:rPr>
              <w:t>27 June 2026</w:t>
            </w:r>
          </w:p>
        </w:tc>
      </w:tr>
      <w:tr w:rsidR="00D94230" w:rsidRPr="00FF28CD" w14:paraId="5981151C"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1A" w14:textId="77777777" w:rsidR="00D94230" w:rsidRPr="00FF28CD" w:rsidRDefault="00CA259F">
            <w:pPr>
              <w:rPr>
                <w:sz w:val="18"/>
                <w:szCs w:val="18"/>
              </w:rPr>
            </w:pPr>
            <w:r w:rsidRPr="00FF28CD">
              <w:rPr>
                <w:b/>
                <w:bCs/>
                <w:color w:val="3A3F44"/>
                <w:sz w:val="14"/>
                <w:szCs w:val="14"/>
              </w:rPr>
              <w:t>Next review</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1B" w14:textId="77777777" w:rsidR="00D94230" w:rsidRPr="00FF28CD" w:rsidRDefault="00CA259F">
            <w:pPr>
              <w:rPr>
                <w:sz w:val="18"/>
                <w:szCs w:val="18"/>
              </w:rPr>
            </w:pPr>
            <w:r w:rsidRPr="00FF28CD">
              <w:rPr>
                <w:color w:val="000000"/>
                <w:sz w:val="14"/>
                <w:szCs w:val="14"/>
              </w:rPr>
              <w:t>27 June 2027</w:t>
            </w:r>
          </w:p>
        </w:tc>
      </w:tr>
      <w:tr w:rsidR="00D94230" w:rsidRPr="00FF28CD" w14:paraId="5981151F"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1D" w14:textId="77777777" w:rsidR="00D94230" w:rsidRPr="00FF28CD" w:rsidRDefault="00CA259F">
            <w:pPr>
              <w:rPr>
                <w:sz w:val="18"/>
                <w:szCs w:val="18"/>
              </w:rPr>
            </w:pPr>
            <w:r w:rsidRPr="00FF28CD">
              <w:rPr>
                <w:b/>
                <w:bCs/>
                <w:color w:val="3A3F44"/>
                <w:sz w:val="14"/>
                <w:szCs w:val="14"/>
              </w:rPr>
              <w:t>Document owner</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1E" w14:textId="77777777" w:rsidR="00D94230" w:rsidRPr="00FF28CD" w:rsidRDefault="00CA259F">
            <w:pPr>
              <w:rPr>
                <w:sz w:val="18"/>
                <w:szCs w:val="18"/>
              </w:rPr>
            </w:pPr>
            <w:r w:rsidRPr="00FF28CD">
              <w:rPr>
                <w:color w:val="000000"/>
                <w:sz w:val="14"/>
                <w:szCs w:val="14"/>
              </w:rPr>
              <w:t>James J. Gordon, Director</w:t>
            </w:r>
          </w:p>
        </w:tc>
      </w:tr>
    </w:tbl>
    <w:p w14:paraId="59811520" w14:textId="77777777" w:rsidR="00D94230" w:rsidRPr="00FF28CD" w:rsidRDefault="00CA259F">
      <w:pPr>
        <w:pStyle w:val="Heading2"/>
        <w:rPr>
          <w:sz w:val="20"/>
          <w:szCs w:val="20"/>
        </w:rPr>
      </w:pPr>
      <w:r w:rsidRPr="00FF28CD">
        <w:rPr>
          <w:sz w:val="20"/>
          <w:szCs w:val="20"/>
        </w:rPr>
        <w:t>4.1 Policy statement</w:t>
      </w:r>
    </w:p>
    <w:p w14:paraId="59811521" w14:textId="77777777" w:rsidR="00D94230" w:rsidRPr="00FF28CD" w:rsidRDefault="00CA259F">
      <w:pPr>
        <w:spacing w:after="120" w:line="276" w:lineRule="auto"/>
        <w:rPr>
          <w:sz w:val="18"/>
          <w:szCs w:val="18"/>
        </w:rPr>
      </w:pPr>
      <w:r w:rsidRPr="00FF28CD">
        <w:rPr>
          <w:sz w:val="18"/>
          <w:szCs w:val="18"/>
        </w:rPr>
        <w:t>JJ Engineering is committed to protecting the personal data it processes and to complying with the UK General Data Protection Regulation (UK GDPR) and the Data Protection Act 2018. We handle personal data lawfully, fairly and transparently, and we protect the confidential commercial and technical information entrusted to us by clients.</w:t>
      </w:r>
    </w:p>
    <w:p w14:paraId="59811522" w14:textId="77777777" w:rsidR="00D94230" w:rsidRPr="00FF28CD" w:rsidRDefault="00CA259F">
      <w:pPr>
        <w:pStyle w:val="Heading2"/>
        <w:rPr>
          <w:sz w:val="20"/>
          <w:szCs w:val="20"/>
        </w:rPr>
      </w:pPr>
      <w:r w:rsidRPr="00FF28CD">
        <w:rPr>
          <w:sz w:val="20"/>
          <w:szCs w:val="20"/>
        </w:rPr>
        <w:t>4.2 Scope</w:t>
      </w:r>
    </w:p>
    <w:p w14:paraId="59811523" w14:textId="77777777" w:rsidR="00D94230" w:rsidRPr="00FF28CD" w:rsidRDefault="00CA259F">
      <w:pPr>
        <w:spacing w:after="120" w:line="276" w:lineRule="auto"/>
        <w:rPr>
          <w:sz w:val="18"/>
          <w:szCs w:val="18"/>
        </w:rPr>
      </w:pPr>
      <w:r w:rsidRPr="00FF28CD">
        <w:rPr>
          <w:sz w:val="18"/>
          <w:szCs w:val="18"/>
        </w:rPr>
        <w:t>This policy covers all personal data processed by JJ Engineering — including client and supplier contacts, enquiries, and any data collected via jjengineering.co.uk — and the safeguarding of client confidential information such as drawings, specifications and commercial terms.</w:t>
      </w:r>
    </w:p>
    <w:p w14:paraId="59811524" w14:textId="77777777" w:rsidR="00D94230" w:rsidRPr="00FF28CD" w:rsidRDefault="00CA259F">
      <w:pPr>
        <w:pStyle w:val="Heading2"/>
        <w:rPr>
          <w:sz w:val="20"/>
          <w:szCs w:val="20"/>
        </w:rPr>
      </w:pPr>
      <w:r w:rsidRPr="00FF28CD">
        <w:rPr>
          <w:sz w:val="20"/>
          <w:szCs w:val="20"/>
        </w:rPr>
        <w:t>4.3 Data protection principles</w:t>
      </w:r>
    </w:p>
    <w:p w14:paraId="59811525" w14:textId="77777777" w:rsidR="00D94230" w:rsidRPr="00FF28CD" w:rsidRDefault="00CA259F">
      <w:pPr>
        <w:spacing w:after="120" w:line="276" w:lineRule="auto"/>
        <w:rPr>
          <w:sz w:val="18"/>
          <w:szCs w:val="18"/>
        </w:rPr>
      </w:pPr>
      <w:r w:rsidRPr="00FF28CD">
        <w:rPr>
          <w:sz w:val="18"/>
          <w:szCs w:val="18"/>
        </w:rPr>
        <w:t>We process personal data only where we have a lawful basis to do so, collect only what we need, keep it accurate and no longer than necessary, and protect it with appropriate security measures.</w:t>
      </w:r>
    </w:p>
    <w:p w14:paraId="59811526" w14:textId="77777777" w:rsidR="00D94230" w:rsidRPr="00FF28CD" w:rsidRDefault="00CA259F">
      <w:pPr>
        <w:pStyle w:val="Heading2"/>
        <w:rPr>
          <w:sz w:val="20"/>
          <w:szCs w:val="20"/>
        </w:rPr>
      </w:pPr>
      <w:r w:rsidRPr="00FF28CD">
        <w:rPr>
          <w:sz w:val="20"/>
          <w:szCs w:val="20"/>
        </w:rPr>
        <w:t>4.4 Our commitments</w:t>
      </w:r>
    </w:p>
    <w:p w14:paraId="59811527" w14:textId="77777777" w:rsidR="00D94230" w:rsidRPr="00FF28CD" w:rsidRDefault="00CA259F">
      <w:pPr>
        <w:pStyle w:val="ListParagraph"/>
        <w:numPr>
          <w:ilvl w:val="0"/>
          <w:numId w:val="2"/>
        </w:numPr>
        <w:spacing w:after="80" w:line="276" w:lineRule="auto"/>
        <w:rPr>
          <w:sz w:val="18"/>
          <w:szCs w:val="18"/>
        </w:rPr>
      </w:pPr>
      <w:r w:rsidRPr="00FF28CD">
        <w:rPr>
          <w:sz w:val="18"/>
          <w:szCs w:val="18"/>
        </w:rPr>
        <w:t xml:space="preserve">Maintain registration with the Information Commissioner’s Office (ICO) where required, under registration reference </w:t>
      </w:r>
      <w:r w:rsidRPr="00FF28CD">
        <w:rPr>
          <w:b/>
          <w:bCs/>
          <w:color w:val="B11116"/>
          <w:sz w:val="18"/>
          <w:szCs w:val="18"/>
        </w:rPr>
        <w:t>[ICO reference]</w:t>
      </w:r>
      <w:r w:rsidRPr="00FF28CD">
        <w:rPr>
          <w:sz w:val="18"/>
          <w:szCs w:val="18"/>
        </w:rPr>
        <w:t>.</w:t>
      </w:r>
    </w:p>
    <w:p w14:paraId="59811528" w14:textId="77777777" w:rsidR="00D94230" w:rsidRPr="00FF28CD" w:rsidRDefault="00CA259F">
      <w:pPr>
        <w:pStyle w:val="ListParagraph"/>
        <w:numPr>
          <w:ilvl w:val="0"/>
          <w:numId w:val="2"/>
        </w:numPr>
        <w:spacing w:after="80" w:line="276" w:lineRule="auto"/>
        <w:rPr>
          <w:sz w:val="18"/>
          <w:szCs w:val="18"/>
        </w:rPr>
      </w:pPr>
      <w:r w:rsidRPr="00FF28CD">
        <w:rPr>
          <w:sz w:val="18"/>
          <w:szCs w:val="18"/>
        </w:rPr>
        <w:t>Tell individuals how their data is used through a clear privacy notice on our website.</w:t>
      </w:r>
    </w:p>
    <w:p w14:paraId="59811529" w14:textId="77777777" w:rsidR="00D94230" w:rsidRPr="00FF28CD" w:rsidRDefault="00CA259F">
      <w:pPr>
        <w:pStyle w:val="ListParagraph"/>
        <w:numPr>
          <w:ilvl w:val="0"/>
          <w:numId w:val="2"/>
        </w:numPr>
        <w:spacing w:after="80" w:line="276" w:lineRule="auto"/>
        <w:rPr>
          <w:sz w:val="18"/>
          <w:szCs w:val="18"/>
        </w:rPr>
      </w:pPr>
      <w:r w:rsidRPr="00FF28CD">
        <w:rPr>
          <w:sz w:val="18"/>
          <w:szCs w:val="18"/>
        </w:rPr>
        <w:t>Hold personal and confidential client data securely, using access controls, encryption and reputable hosting; restrict access to those who need it.</w:t>
      </w:r>
    </w:p>
    <w:p w14:paraId="5981152A" w14:textId="77777777" w:rsidR="00D94230" w:rsidRPr="00FF28CD" w:rsidRDefault="00CA259F">
      <w:pPr>
        <w:pStyle w:val="ListParagraph"/>
        <w:numPr>
          <w:ilvl w:val="0"/>
          <w:numId w:val="2"/>
        </w:numPr>
        <w:spacing w:after="80" w:line="276" w:lineRule="auto"/>
        <w:rPr>
          <w:sz w:val="18"/>
          <w:szCs w:val="18"/>
        </w:rPr>
      </w:pPr>
      <w:r w:rsidRPr="00FF28CD">
        <w:rPr>
          <w:sz w:val="18"/>
          <w:szCs w:val="18"/>
        </w:rPr>
        <w:t>Respect data subject rights — including access, rectification and erasure — and respond to valid requests within statutory timescales.</w:t>
      </w:r>
    </w:p>
    <w:p w14:paraId="5981152B" w14:textId="77777777" w:rsidR="00D94230" w:rsidRPr="00FF28CD" w:rsidRDefault="00CA259F">
      <w:pPr>
        <w:pStyle w:val="ListParagraph"/>
        <w:numPr>
          <w:ilvl w:val="0"/>
          <w:numId w:val="2"/>
        </w:numPr>
        <w:spacing w:after="80" w:line="276" w:lineRule="auto"/>
        <w:rPr>
          <w:sz w:val="18"/>
          <w:szCs w:val="18"/>
        </w:rPr>
      </w:pPr>
      <w:r w:rsidRPr="00FF28CD">
        <w:rPr>
          <w:sz w:val="18"/>
          <w:szCs w:val="18"/>
        </w:rPr>
        <w:t>Honour confidentiality and non-disclosure obligations on client intellectual property and reverse-engineering work; not disclose client information without authorisation.</w:t>
      </w:r>
    </w:p>
    <w:p w14:paraId="5981152C" w14:textId="77777777" w:rsidR="00D94230" w:rsidRPr="00FF28CD" w:rsidRDefault="00CA259F">
      <w:pPr>
        <w:pStyle w:val="ListParagraph"/>
        <w:numPr>
          <w:ilvl w:val="0"/>
          <w:numId w:val="2"/>
        </w:numPr>
        <w:spacing w:after="80" w:line="276" w:lineRule="auto"/>
        <w:rPr>
          <w:sz w:val="18"/>
          <w:szCs w:val="18"/>
        </w:rPr>
      </w:pPr>
      <w:r w:rsidRPr="00FF28CD">
        <w:rPr>
          <w:sz w:val="18"/>
          <w:szCs w:val="18"/>
        </w:rPr>
        <w:t>Use only reputable processors (e.g. hosting, email, cloud tools) and ensure appropriate data-processing terms are in place.</w:t>
      </w:r>
    </w:p>
    <w:p w14:paraId="5981152D" w14:textId="77777777" w:rsidR="00D94230" w:rsidRPr="00FF28CD" w:rsidRDefault="00CA259F">
      <w:pPr>
        <w:pStyle w:val="ListParagraph"/>
        <w:numPr>
          <w:ilvl w:val="0"/>
          <w:numId w:val="2"/>
        </w:numPr>
        <w:spacing w:after="80" w:line="276" w:lineRule="auto"/>
        <w:rPr>
          <w:sz w:val="18"/>
          <w:szCs w:val="18"/>
        </w:rPr>
      </w:pPr>
      <w:r w:rsidRPr="00FF28CD">
        <w:rPr>
          <w:sz w:val="18"/>
          <w:szCs w:val="18"/>
        </w:rPr>
        <w:t>Identify, contain and, where required, report personal data breaches to the ICO within 72 hours, and to affected individuals where the risk warrants it.</w:t>
      </w:r>
    </w:p>
    <w:p w14:paraId="5981152E" w14:textId="77777777" w:rsidR="00D94230" w:rsidRPr="00FF28CD" w:rsidRDefault="00CA259F">
      <w:pPr>
        <w:spacing w:before="200" w:after="60"/>
        <w:rPr>
          <w:sz w:val="18"/>
          <w:szCs w:val="18"/>
        </w:rPr>
      </w:pPr>
      <w:r w:rsidRPr="00FF28CD">
        <w:rPr>
          <w:b/>
          <w:bCs/>
          <w:color w:val="3A3F44"/>
          <w:sz w:val="18"/>
          <w:szCs w:val="18"/>
        </w:rPr>
        <w:t>Signed on behalf of JJ Engineering:</w:t>
      </w:r>
    </w:p>
    <w:p w14:paraId="5981152F" w14:textId="77777777" w:rsidR="00D94230" w:rsidRPr="00FF28CD" w:rsidRDefault="00CA259F">
      <w:pPr>
        <w:spacing w:after="40"/>
        <w:rPr>
          <w:sz w:val="18"/>
          <w:szCs w:val="18"/>
        </w:rPr>
      </w:pPr>
      <w:r w:rsidRPr="00FF28CD">
        <w:rPr>
          <w:color w:val="6B7177"/>
          <w:sz w:val="18"/>
          <w:szCs w:val="18"/>
        </w:rPr>
        <w:t xml:space="preserve">Name: </w:t>
      </w:r>
      <w:r w:rsidRPr="00FF28CD">
        <w:rPr>
          <w:sz w:val="18"/>
          <w:szCs w:val="18"/>
        </w:rPr>
        <w:t>James J. Gordon</w:t>
      </w:r>
    </w:p>
    <w:p w14:paraId="59811530" w14:textId="77777777" w:rsidR="00D94230" w:rsidRPr="00FF28CD" w:rsidRDefault="00CA259F">
      <w:pPr>
        <w:spacing w:after="40"/>
        <w:rPr>
          <w:sz w:val="18"/>
          <w:szCs w:val="18"/>
        </w:rPr>
      </w:pPr>
      <w:r w:rsidRPr="00FF28CD">
        <w:rPr>
          <w:color w:val="6B7177"/>
          <w:sz w:val="18"/>
          <w:szCs w:val="18"/>
        </w:rPr>
        <w:t xml:space="preserve">Position: </w:t>
      </w:r>
      <w:r w:rsidRPr="00FF28CD">
        <w:rPr>
          <w:sz w:val="18"/>
          <w:szCs w:val="18"/>
        </w:rPr>
        <w:t>Principal Engineer / Director</w:t>
      </w:r>
    </w:p>
    <w:p w14:paraId="59811531" w14:textId="77777777" w:rsidR="00D94230" w:rsidRPr="00FF28CD" w:rsidRDefault="00CA259F">
      <w:pPr>
        <w:spacing w:after="40"/>
        <w:rPr>
          <w:sz w:val="18"/>
          <w:szCs w:val="18"/>
        </w:rPr>
      </w:pPr>
      <w:r w:rsidRPr="00FF28CD">
        <w:rPr>
          <w:color w:val="6B7177"/>
          <w:sz w:val="18"/>
          <w:szCs w:val="18"/>
        </w:rPr>
        <w:t xml:space="preserve">Signature: </w:t>
      </w:r>
      <w:r w:rsidRPr="00FF28CD">
        <w:rPr>
          <w:noProof/>
          <w:sz w:val="18"/>
          <w:szCs w:val="18"/>
        </w:rPr>
        <w:drawing>
          <wp:inline distT="0" distB="0" distL="0" distR="0" wp14:anchorId="59811581" wp14:editId="59811582">
            <wp:extent cx="1257300" cy="438150"/>
            <wp:effectExtent l="0" t="0" r="0" b="0"/>
            <wp:docPr id="1119983519" name="Picture 111998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257300" cy="438150"/>
                    </a:xfrm>
                    <a:prstGeom prst="rect">
                      <a:avLst/>
                    </a:prstGeom>
                  </pic:spPr>
                </pic:pic>
              </a:graphicData>
            </a:graphic>
          </wp:inline>
        </w:drawing>
      </w:r>
    </w:p>
    <w:p w14:paraId="59811532" w14:textId="77777777" w:rsidR="00D94230" w:rsidRPr="00FF28CD" w:rsidRDefault="00CA259F">
      <w:pPr>
        <w:spacing w:after="40"/>
        <w:rPr>
          <w:sz w:val="18"/>
          <w:szCs w:val="18"/>
        </w:rPr>
      </w:pPr>
      <w:r w:rsidRPr="00FF28CD">
        <w:rPr>
          <w:color w:val="6B7177"/>
          <w:sz w:val="18"/>
          <w:szCs w:val="18"/>
        </w:rPr>
        <w:t xml:space="preserve">Date: </w:t>
      </w:r>
      <w:r w:rsidRPr="00FF28CD">
        <w:rPr>
          <w:sz w:val="18"/>
          <w:szCs w:val="18"/>
        </w:rPr>
        <w:t>27 June 2026</w:t>
      </w:r>
    </w:p>
    <w:p w14:paraId="59811533" w14:textId="77777777" w:rsidR="00D94230" w:rsidRPr="00FF28CD" w:rsidRDefault="00CA259F">
      <w:pPr>
        <w:rPr>
          <w:sz w:val="18"/>
          <w:szCs w:val="18"/>
        </w:rPr>
      </w:pPr>
      <w:r w:rsidRPr="00FF28CD">
        <w:rPr>
          <w:sz w:val="18"/>
          <w:szCs w:val="18"/>
        </w:rPr>
        <w:br w:type="page"/>
      </w:r>
    </w:p>
    <w:p w14:paraId="59811534" w14:textId="77777777" w:rsidR="00D94230" w:rsidRPr="00FF28CD" w:rsidRDefault="00CA259F">
      <w:pPr>
        <w:pStyle w:val="Heading1"/>
        <w:rPr>
          <w:sz w:val="24"/>
          <w:szCs w:val="24"/>
        </w:rPr>
      </w:pPr>
      <w:r w:rsidRPr="00FF28CD">
        <w:rPr>
          <w:sz w:val="24"/>
          <w:szCs w:val="24"/>
        </w:rPr>
        <w:lastRenderedPageBreak/>
        <w:t>5. Equality, Diversity &amp; Inclusion Policy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D94230" w:rsidRPr="00FF28CD" w14:paraId="59811537"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35" w14:textId="77777777" w:rsidR="00D94230" w:rsidRPr="00FF28CD" w:rsidRDefault="00CA259F">
            <w:pPr>
              <w:rPr>
                <w:sz w:val="18"/>
                <w:szCs w:val="18"/>
              </w:rPr>
            </w:pPr>
            <w:r w:rsidRPr="00FF28CD">
              <w:rPr>
                <w:b/>
                <w:bCs/>
                <w:color w:val="3A3F44"/>
                <w:sz w:val="14"/>
                <w:szCs w:val="14"/>
              </w:rPr>
              <w:t>Policy</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36" w14:textId="77777777" w:rsidR="00D94230" w:rsidRPr="00FF28CD" w:rsidRDefault="00CA259F">
            <w:pPr>
              <w:rPr>
                <w:sz w:val="18"/>
                <w:szCs w:val="18"/>
              </w:rPr>
            </w:pPr>
            <w:r w:rsidRPr="00FF28CD">
              <w:rPr>
                <w:color w:val="000000"/>
                <w:sz w:val="14"/>
                <w:szCs w:val="14"/>
              </w:rPr>
              <w:t>Equality, Diversity &amp; Inclusion Policy</w:t>
            </w:r>
          </w:p>
        </w:tc>
      </w:tr>
      <w:tr w:rsidR="00D94230" w:rsidRPr="00FF28CD" w14:paraId="5981153A"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38" w14:textId="77777777" w:rsidR="00D94230" w:rsidRPr="00FF28CD" w:rsidRDefault="00CA259F">
            <w:pPr>
              <w:rPr>
                <w:sz w:val="18"/>
                <w:szCs w:val="18"/>
              </w:rPr>
            </w:pPr>
            <w:r w:rsidRPr="00FF28CD">
              <w:rPr>
                <w:b/>
                <w:bCs/>
                <w:color w:val="3A3F44"/>
                <w:sz w:val="14"/>
                <w:szCs w:val="14"/>
              </w:rPr>
              <w:t>Reference</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39" w14:textId="77777777" w:rsidR="00D94230" w:rsidRPr="00FF28CD" w:rsidRDefault="00CA259F">
            <w:pPr>
              <w:rPr>
                <w:sz w:val="18"/>
                <w:szCs w:val="18"/>
              </w:rPr>
            </w:pPr>
            <w:r w:rsidRPr="00FF28CD">
              <w:rPr>
                <w:color w:val="000000"/>
                <w:sz w:val="14"/>
                <w:szCs w:val="14"/>
              </w:rPr>
              <w:t>JJE-POL-05</w:t>
            </w:r>
          </w:p>
        </w:tc>
      </w:tr>
      <w:tr w:rsidR="00D94230" w:rsidRPr="00FF28CD" w14:paraId="5981153D"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3B" w14:textId="77777777" w:rsidR="00D94230" w:rsidRPr="00FF28CD" w:rsidRDefault="00CA259F">
            <w:pPr>
              <w:rPr>
                <w:sz w:val="18"/>
                <w:szCs w:val="18"/>
              </w:rPr>
            </w:pPr>
            <w:r w:rsidRPr="00FF28CD">
              <w:rPr>
                <w:b/>
                <w:bCs/>
                <w:color w:val="3A3F44"/>
                <w:sz w:val="14"/>
                <w:szCs w:val="14"/>
              </w:rPr>
              <w:t>Version</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3C" w14:textId="77777777" w:rsidR="00D94230" w:rsidRPr="00FF28CD" w:rsidRDefault="00CA259F">
            <w:pPr>
              <w:rPr>
                <w:sz w:val="18"/>
                <w:szCs w:val="18"/>
              </w:rPr>
            </w:pPr>
            <w:r w:rsidRPr="00FF28CD">
              <w:rPr>
                <w:color w:val="000000"/>
                <w:sz w:val="14"/>
                <w:szCs w:val="14"/>
              </w:rPr>
              <w:t>1.0</w:t>
            </w:r>
          </w:p>
        </w:tc>
      </w:tr>
      <w:tr w:rsidR="00D94230" w:rsidRPr="00FF28CD" w14:paraId="59811540"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3E" w14:textId="77777777" w:rsidR="00D94230" w:rsidRPr="00FF28CD" w:rsidRDefault="00CA259F">
            <w:pPr>
              <w:rPr>
                <w:sz w:val="18"/>
                <w:szCs w:val="18"/>
              </w:rPr>
            </w:pPr>
            <w:r w:rsidRPr="00FF28CD">
              <w:rPr>
                <w:b/>
                <w:bCs/>
                <w:color w:val="3A3F44"/>
                <w:sz w:val="14"/>
                <w:szCs w:val="14"/>
              </w:rPr>
              <w:t>Issue date</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3F" w14:textId="77777777" w:rsidR="00D94230" w:rsidRPr="00FF28CD" w:rsidRDefault="00CA259F">
            <w:pPr>
              <w:rPr>
                <w:sz w:val="18"/>
                <w:szCs w:val="18"/>
              </w:rPr>
            </w:pPr>
            <w:r w:rsidRPr="00FF28CD">
              <w:rPr>
                <w:color w:val="000000"/>
                <w:sz w:val="14"/>
                <w:szCs w:val="14"/>
              </w:rPr>
              <w:t>27 June 2026</w:t>
            </w:r>
          </w:p>
        </w:tc>
      </w:tr>
      <w:tr w:rsidR="00D94230" w:rsidRPr="00FF28CD" w14:paraId="59811543"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41" w14:textId="77777777" w:rsidR="00D94230" w:rsidRPr="00FF28CD" w:rsidRDefault="00CA259F">
            <w:pPr>
              <w:rPr>
                <w:sz w:val="18"/>
                <w:szCs w:val="18"/>
              </w:rPr>
            </w:pPr>
            <w:r w:rsidRPr="00FF28CD">
              <w:rPr>
                <w:b/>
                <w:bCs/>
                <w:color w:val="3A3F44"/>
                <w:sz w:val="14"/>
                <w:szCs w:val="14"/>
              </w:rPr>
              <w:t>Next review</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42" w14:textId="77777777" w:rsidR="00D94230" w:rsidRPr="00FF28CD" w:rsidRDefault="00CA259F">
            <w:pPr>
              <w:rPr>
                <w:sz w:val="18"/>
                <w:szCs w:val="18"/>
              </w:rPr>
            </w:pPr>
            <w:r w:rsidRPr="00FF28CD">
              <w:rPr>
                <w:color w:val="000000"/>
                <w:sz w:val="14"/>
                <w:szCs w:val="14"/>
              </w:rPr>
              <w:t>27 June 2027</w:t>
            </w:r>
          </w:p>
        </w:tc>
      </w:tr>
      <w:tr w:rsidR="00D94230" w:rsidRPr="00FF28CD" w14:paraId="59811546"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44" w14:textId="77777777" w:rsidR="00D94230" w:rsidRPr="00FF28CD" w:rsidRDefault="00CA259F">
            <w:pPr>
              <w:rPr>
                <w:sz w:val="18"/>
                <w:szCs w:val="18"/>
              </w:rPr>
            </w:pPr>
            <w:r w:rsidRPr="00FF28CD">
              <w:rPr>
                <w:b/>
                <w:bCs/>
                <w:color w:val="3A3F44"/>
                <w:sz w:val="14"/>
                <w:szCs w:val="14"/>
              </w:rPr>
              <w:t>Document owner</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45" w14:textId="77777777" w:rsidR="00D94230" w:rsidRPr="00FF28CD" w:rsidRDefault="00CA259F">
            <w:pPr>
              <w:rPr>
                <w:sz w:val="18"/>
                <w:szCs w:val="18"/>
              </w:rPr>
            </w:pPr>
            <w:r w:rsidRPr="00FF28CD">
              <w:rPr>
                <w:color w:val="000000"/>
                <w:sz w:val="14"/>
                <w:szCs w:val="14"/>
              </w:rPr>
              <w:t>James J. Gordon, Director</w:t>
            </w:r>
          </w:p>
        </w:tc>
      </w:tr>
    </w:tbl>
    <w:p w14:paraId="59811547" w14:textId="77777777" w:rsidR="00D94230" w:rsidRPr="00FF28CD" w:rsidRDefault="00CA259F">
      <w:pPr>
        <w:pStyle w:val="Heading2"/>
        <w:rPr>
          <w:sz w:val="20"/>
          <w:szCs w:val="20"/>
        </w:rPr>
      </w:pPr>
      <w:r w:rsidRPr="00FF28CD">
        <w:rPr>
          <w:sz w:val="20"/>
          <w:szCs w:val="20"/>
        </w:rPr>
        <w:t>5.1 Policy statement</w:t>
      </w:r>
    </w:p>
    <w:p w14:paraId="59811548" w14:textId="77777777" w:rsidR="00D94230" w:rsidRPr="00FF28CD" w:rsidRDefault="00CA259F">
      <w:pPr>
        <w:spacing w:after="120" w:line="276" w:lineRule="auto"/>
        <w:rPr>
          <w:sz w:val="18"/>
          <w:szCs w:val="18"/>
        </w:rPr>
      </w:pPr>
      <w:r w:rsidRPr="00FF28CD">
        <w:rPr>
          <w:sz w:val="18"/>
          <w:szCs w:val="18"/>
        </w:rPr>
        <w:t>JJ Engineering is committed to equality of opportunity and to treating all people with dignity and respect. We oppose discrimination, harassment and victimisation, and we comply with the Equality Act 2010. We make decisions about work, suppliers and any future employment on the basis of merit and business need alone.</w:t>
      </w:r>
    </w:p>
    <w:p w14:paraId="59811549" w14:textId="77777777" w:rsidR="00D94230" w:rsidRPr="00FF28CD" w:rsidRDefault="00CA259F">
      <w:pPr>
        <w:pStyle w:val="Heading2"/>
        <w:rPr>
          <w:sz w:val="20"/>
          <w:szCs w:val="20"/>
        </w:rPr>
      </w:pPr>
      <w:r w:rsidRPr="00FF28CD">
        <w:rPr>
          <w:sz w:val="20"/>
          <w:szCs w:val="20"/>
        </w:rPr>
        <w:t>5.2 Scope</w:t>
      </w:r>
    </w:p>
    <w:p w14:paraId="5981154A" w14:textId="77777777" w:rsidR="00D94230" w:rsidRPr="00FF28CD" w:rsidRDefault="00CA259F">
      <w:pPr>
        <w:spacing w:after="120" w:line="276" w:lineRule="auto"/>
        <w:rPr>
          <w:sz w:val="18"/>
          <w:szCs w:val="18"/>
        </w:rPr>
      </w:pPr>
      <w:r w:rsidRPr="00FF28CD">
        <w:rPr>
          <w:sz w:val="18"/>
          <w:szCs w:val="18"/>
        </w:rPr>
        <w:t>This policy applies to our dealings with clients, suppliers, subcontractors, visitors and any current or future workers, and to all business decisions and conduct on site and off.</w:t>
      </w:r>
    </w:p>
    <w:p w14:paraId="5981154B" w14:textId="77777777" w:rsidR="00D94230" w:rsidRPr="00FF28CD" w:rsidRDefault="00CA259F">
      <w:pPr>
        <w:pStyle w:val="Heading2"/>
        <w:rPr>
          <w:sz w:val="20"/>
          <w:szCs w:val="20"/>
        </w:rPr>
      </w:pPr>
      <w:r w:rsidRPr="00FF28CD">
        <w:rPr>
          <w:sz w:val="20"/>
          <w:szCs w:val="20"/>
        </w:rPr>
        <w:t>5.3 Our commitments</w:t>
      </w:r>
    </w:p>
    <w:p w14:paraId="5981154C" w14:textId="77777777" w:rsidR="00D94230" w:rsidRPr="00FF28CD" w:rsidRDefault="00CA259F">
      <w:pPr>
        <w:pStyle w:val="ListParagraph"/>
        <w:numPr>
          <w:ilvl w:val="0"/>
          <w:numId w:val="2"/>
        </w:numPr>
        <w:spacing w:after="80" w:line="276" w:lineRule="auto"/>
        <w:rPr>
          <w:sz w:val="18"/>
          <w:szCs w:val="18"/>
        </w:rPr>
      </w:pPr>
      <w:r w:rsidRPr="00FF28CD">
        <w:rPr>
          <w:sz w:val="18"/>
          <w:szCs w:val="18"/>
        </w:rPr>
        <w:t>Do not discriminate on the basis of any protected characteristic under the Equality Act 2010 — age, disability, gender reassignment, marriage and civil partnership, pregnancy and maternity, race, religion or belief, sex, or sexual orientation.</w:t>
      </w:r>
    </w:p>
    <w:p w14:paraId="5981154D" w14:textId="77777777" w:rsidR="00D94230" w:rsidRPr="00FF28CD" w:rsidRDefault="00CA259F">
      <w:pPr>
        <w:pStyle w:val="ListParagraph"/>
        <w:numPr>
          <w:ilvl w:val="0"/>
          <w:numId w:val="2"/>
        </w:numPr>
        <w:spacing w:after="80" w:line="276" w:lineRule="auto"/>
        <w:rPr>
          <w:sz w:val="18"/>
          <w:szCs w:val="18"/>
        </w:rPr>
      </w:pPr>
      <w:r w:rsidRPr="00FF28CD">
        <w:rPr>
          <w:sz w:val="18"/>
          <w:szCs w:val="18"/>
        </w:rPr>
        <w:t>Treat all clients, suppliers and colleagues fairly and with respect, and not tolerate harassment, bullying or victimisation.</w:t>
      </w:r>
    </w:p>
    <w:p w14:paraId="5981154E" w14:textId="77777777" w:rsidR="00D94230" w:rsidRPr="00FF28CD" w:rsidRDefault="00CA259F">
      <w:pPr>
        <w:pStyle w:val="ListParagraph"/>
        <w:numPr>
          <w:ilvl w:val="0"/>
          <w:numId w:val="2"/>
        </w:numPr>
        <w:spacing w:after="80" w:line="276" w:lineRule="auto"/>
        <w:rPr>
          <w:sz w:val="18"/>
          <w:szCs w:val="18"/>
        </w:rPr>
      </w:pPr>
      <w:r w:rsidRPr="00FF28CD">
        <w:rPr>
          <w:sz w:val="18"/>
          <w:szCs w:val="18"/>
        </w:rPr>
        <w:t>Make reasonable adjustments to remove barriers for disabled people where we are able to.</w:t>
      </w:r>
    </w:p>
    <w:p w14:paraId="5981154F" w14:textId="77777777" w:rsidR="00D94230" w:rsidRPr="00FF28CD" w:rsidRDefault="00CA259F">
      <w:pPr>
        <w:pStyle w:val="ListParagraph"/>
        <w:numPr>
          <w:ilvl w:val="0"/>
          <w:numId w:val="2"/>
        </w:numPr>
        <w:spacing w:after="80" w:line="276" w:lineRule="auto"/>
        <w:rPr>
          <w:sz w:val="18"/>
          <w:szCs w:val="18"/>
        </w:rPr>
      </w:pPr>
      <w:r w:rsidRPr="00FF28CD">
        <w:rPr>
          <w:sz w:val="18"/>
          <w:szCs w:val="18"/>
        </w:rPr>
        <w:t>Base any recruitment, selection and supplier decisions on objective, job-related criteria.</w:t>
      </w:r>
    </w:p>
    <w:p w14:paraId="59811550" w14:textId="77777777" w:rsidR="00D94230" w:rsidRPr="00FF28CD" w:rsidRDefault="00CA259F">
      <w:pPr>
        <w:pStyle w:val="ListParagraph"/>
        <w:numPr>
          <w:ilvl w:val="0"/>
          <w:numId w:val="2"/>
        </w:numPr>
        <w:spacing w:after="80" w:line="276" w:lineRule="auto"/>
        <w:rPr>
          <w:sz w:val="18"/>
          <w:szCs w:val="18"/>
        </w:rPr>
      </w:pPr>
      <w:r w:rsidRPr="00FF28CD">
        <w:rPr>
          <w:sz w:val="18"/>
          <w:szCs w:val="18"/>
        </w:rPr>
        <w:t>Expect the same standards of our subcontractors and challenge discriminatory behaviour we encounter on client sites.</w:t>
      </w:r>
    </w:p>
    <w:p w14:paraId="59811551" w14:textId="77777777" w:rsidR="00D94230" w:rsidRPr="00FF28CD" w:rsidRDefault="00CA259F">
      <w:pPr>
        <w:spacing w:before="200" w:after="60"/>
        <w:rPr>
          <w:sz w:val="18"/>
          <w:szCs w:val="18"/>
        </w:rPr>
      </w:pPr>
      <w:r w:rsidRPr="00FF28CD">
        <w:rPr>
          <w:b/>
          <w:bCs/>
          <w:color w:val="3A3F44"/>
          <w:sz w:val="18"/>
          <w:szCs w:val="18"/>
        </w:rPr>
        <w:t>Signed on behalf of JJ Engineering:</w:t>
      </w:r>
    </w:p>
    <w:p w14:paraId="59811552" w14:textId="77777777" w:rsidR="00D94230" w:rsidRPr="00FF28CD" w:rsidRDefault="00CA259F">
      <w:pPr>
        <w:spacing w:after="40"/>
        <w:rPr>
          <w:sz w:val="18"/>
          <w:szCs w:val="18"/>
        </w:rPr>
      </w:pPr>
      <w:r w:rsidRPr="00FF28CD">
        <w:rPr>
          <w:color w:val="6B7177"/>
          <w:sz w:val="18"/>
          <w:szCs w:val="18"/>
        </w:rPr>
        <w:t xml:space="preserve">Name: </w:t>
      </w:r>
      <w:r w:rsidRPr="00FF28CD">
        <w:rPr>
          <w:sz w:val="18"/>
          <w:szCs w:val="18"/>
        </w:rPr>
        <w:t>James J. Gordon</w:t>
      </w:r>
    </w:p>
    <w:p w14:paraId="59811553" w14:textId="77777777" w:rsidR="00D94230" w:rsidRPr="00FF28CD" w:rsidRDefault="00CA259F">
      <w:pPr>
        <w:spacing w:after="40"/>
        <w:rPr>
          <w:sz w:val="18"/>
          <w:szCs w:val="18"/>
        </w:rPr>
      </w:pPr>
      <w:r w:rsidRPr="00FF28CD">
        <w:rPr>
          <w:color w:val="6B7177"/>
          <w:sz w:val="18"/>
          <w:szCs w:val="18"/>
        </w:rPr>
        <w:t xml:space="preserve">Position: </w:t>
      </w:r>
      <w:r w:rsidRPr="00FF28CD">
        <w:rPr>
          <w:sz w:val="18"/>
          <w:szCs w:val="18"/>
        </w:rPr>
        <w:t>Principal Engineer / Director</w:t>
      </w:r>
    </w:p>
    <w:p w14:paraId="59811554" w14:textId="77777777" w:rsidR="00D94230" w:rsidRPr="00FF28CD" w:rsidRDefault="00CA259F">
      <w:pPr>
        <w:spacing w:after="40"/>
        <w:rPr>
          <w:sz w:val="18"/>
          <w:szCs w:val="18"/>
        </w:rPr>
      </w:pPr>
      <w:r w:rsidRPr="00FF28CD">
        <w:rPr>
          <w:color w:val="6B7177"/>
          <w:sz w:val="18"/>
          <w:szCs w:val="18"/>
        </w:rPr>
        <w:t xml:space="preserve">Signature: </w:t>
      </w:r>
      <w:r w:rsidRPr="00FF28CD">
        <w:rPr>
          <w:noProof/>
          <w:sz w:val="18"/>
          <w:szCs w:val="18"/>
        </w:rPr>
        <w:drawing>
          <wp:inline distT="0" distB="0" distL="0" distR="0" wp14:anchorId="59811583" wp14:editId="59811584">
            <wp:extent cx="1257300" cy="438150"/>
            <wp:effectExtent l="0" t="0" r="0" b="0"/>
            <wp:docPr id="243974781" name="Picture 243974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257300" cy="438150"/>
                    </a:xfrm>
                    <a:prstGeom prst="rect">
                      <a:avLst/>
                    </a:prstGeom>
                  </pic:spPr>
                </pic:pic>
              </a:graphicData>
            </a:graphic>
          </wp:inline>
        </w:drawing>
      </w:r>
    </w:p>
    <w:p w14:paraId="59811555" w14:textId="77777777" w:rsidR="00D94230" w:rsidRPr="00FF28CD" w:rsidRDefault="00CA259F">
      <w:pPr>
        <w:spacing w:after="40"/>
        <w:rPr>
          <w:sz w:val="18"/>
          <w:szCs w:val="18"/>
        </w:rPr>
      </w:pPr>
      <w:r w:rsidRPr="00FF28CD">
        <w:rPr>
          <w:color w:val="6B7177"/>
          <w:sz w:val="18"/>
          <w:szCs w:val="18"/>
        </w:rPr>
        <w:t xml:space="preserve">Date: </w:t>
      </w:r>
      <w:r w:rsidRPr="00FF28CD">
        <w:rPr>
          <w:sz w:val="18"/>
          <w:szCs w:val="18"/>
        </w:rPr>
        <w:t>27 June 2026</w:t>
      </w:r>
    </w:p>
    <w:p w14:paraId="59811556" w14:textId="77777777" w:rsidR="00D94230" w:rsidRPr="00FF28CD" w:rsidRDefault="00CA259F">
      <w:pPr>
        <w:rPr>
          <w:sz w:val="18"/>
          <w:szCs w:val="18"/>
        </w:rPr>
      </w:pPr>
      <w:r w:rsidRPr="00FF28CD">
        <w:rPr>
          <w:sz w:val="18"/>
          <w:szCs w:val="18"/>
        </w:rPr>
        <w:br w:type="page"/>
      </w:r>
    </w:p>
    <w:p w14:paraId="59811557" w14:textId="77777777" w:rsidR="00D94230" w:rsidRPr="00FF28CD" w:rsidRDefault="00CA259F">
      <w:pPr>
        <w:pStyle w:val="Heading1"/>
        <w:rPr>
          <w:sz w:val="24"/>
          <w:szCs w:val="24"/>
        </w:rPr>
      </w:pPr>
      <w:r w:rsidRPr="00FF28CD">
        <w:rPr>
          <w:sz w:val="24"/>
          <w:szCs w:val="24"/>
        </w:rPr>
        <w:lastRenderedPageBreak/>
        <w:t>6. Anti-Bribery &amp; Corruption Policy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D94230" w:rsidRPr="00FF28CD" w14:paraId="5981155A"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58" w14:textId="77777777" w:rsidR="00D94230" w:rsidRPr="00FF28CD" w:rsidRDefault="00CA259F">
            <w:pPr>
              <w:rPr>
                <w:sz w:val="18"/>
                <w:szCs w:val="18"/>
              </w:rPr>
            </w:pPr>
            <w:r w:rsidRPr="00FF28CD">
              <w:rPr>
                <w:b/>
                <w:bCs/>
                <w:color w:val="3A3F44"/>
                <w:sz w:val="14"/>
                <w:szCs w:val="14"/>
              </w:rPr>
              <w:t>Policy</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59" w14:textId="77777777" w:rsidR="00D94230" w:rsidRPr="00FF28CD" w:rsidRDefault="00CA259F">
            <w:pPr>
              <w:rPr>
                <w:sz w:val="18"/>
                <w:szCs w:val="18"/>
              </w:rPr>
            </w:pPr>
            <w:r w:rsidRPr="00FF28CD">
              <w:rPr>
                <w:color w:val="000000"/>
                <w:sz w:val="14"/>
                <w:szCs w:val="14"/>
              </w:rPr>
              <w:t>Anti-Bribery &amp; Corruption Policy</w:t>
            </w:r>
          </w:p>
        </w:tc>
      </w:tr>
      <w:tr w:rsidR="00D94230" w:rsidRPr="00FF28CD" w14:paraId="5981155D"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5B" w14:textId="77777777" w:rsidR="00D94230" w:rsidRPr="00FF28CD" w:rsidRDefault="00CA259F">
            <w:pPr>
              <w:rPr>
                <w:sz w:val="18"/>
                <w:szCs w:val="18"/>
              </w:rPr>
            </w:pPr>
            <w:r w:rsidRPr="00FF28CD">
              <w:rPr>
                <w:b/>
                <w:bCs/>
                <w:color w:val="3A3F44"/>
                <w:sz w:val="14"/>
                <w:szCs w:val="14"/>
              </w:rPr>
              <w:t>Reference</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5C" w14:textId="77777777" w:rsidR="00D94230" w:rsidRPr="00FF28CD" w:rsidRDefault="00CA259F">
            <w:pPr>
              <w:rPr>
                <w:sz w:val="18"/>
                <w:szCs w:val="18"/>
              </w:rPr>
            </w:pPr>
            <w:r w:rsidRPr="00FF28CD">
              <w:rPr>
                <w:color w:val="000000"/>
                <w:sz w:val="14"/>
                <w:szCs w:val="14"/>
              </w:rPr>
              <w:t>JJE-POL-06</w:t>
            </w:r>
          </w:p>
        </w:tc>
      </w:tr>
      <w:tr w:rsidR="00D94230" w:rsidRPr="00FF28CD" w14:paraId="59811560"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5E" w14:textId="77777777" w:rsidR="00D94230" w:rsidRPr="00FF28CD" w:rsidRDefault="00CA259F">
            <w:pPr>
              <w:rPr>
                <w:sz w:val="18"/>
                <w:szCs w:val="18"/>
              </w:rPr>
            </w:pPr>
            <w:r w:rsidRPr="00FF28CD">
              <w:rPr>
                <w:b/>
                <w:bCs/>
                <w:color w:val="3A3F44"/>
                <w:sz w:val="14"/>
                <w:szCs w:val="14"/>
              </w:rPr>
              <w:t>Version</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5F" w14:textId="77777777" w:rsidR="00D94230" w:rsidRPr="00FF28CD" w:rsidRDefault="00CA259F">
            <w:pPr>
              <w:rPr>
                <w:sz w:val="18"/>
                <w:szCs w:val="18"/>
              </w:rPr>
            </w:pPr>
            <w:r w:rsidRPr="00FF28CD">
              <w:rPr>
                <w:color w:val="000000"/>
                <w:sz w:val="14"/>
                <w:szCs w:val="14"/>
              </w:rPr>
              <w:t>1.0</w:t>
            </w:r>
          </w:p>
        </w:tc>
      </w:tr>
      <w:tr w:rsidR="00D94230" w:rsidRPr="00FF28CD" w14:paraId="59811563"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61" w14:textId="77777777" w:rsidR="00D94230" w:rsidRPr="00FF28CD" w:rsidRDefault="00CA259F">
            <w:pPr>
              <w:rPr>
                <w:sz w:val="18"/>
                <w:szCs w:val="18"/>
              </w:rPr>
            </w:pPr>
            <w:r w:rsidRPr="00FF28CD">
              <w:rPr>
                <w:b/>
                <w:bCs/>
                <w:color w:val="3A3F44"/>
                <w:sz w:val="14"/>
                <w:szCs w:val="14"/>
              </w:rPr>
              <w:t>Issue date</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62" w14:textId="77777777" w:rsidR="00D94230" w:rsidRPr="00FF28CD" w:rsidRDefault="00CA259F">
            <w:pPr>
              <w:rPr>
                <w:sz w:val="18"/>
                <w:szCs w:val="18"/>
              </w:rPr>
            </w:pPr>
            <w:r w:rsidRPr="00FF28CD">
              <w:rPr>
                <w:color w:val="000000"/>
                <w:sz w:val="14"/>
                <w:szCs w:val="14"/>
              </w:rPr>
              <w:t>27 June 2026</w:t>
            </w:r>
          </w:p>
        </w:tc>
      </w:tr>
      <w:tr w:rsidR="00D94230" w:rsidRPr="00FF28CD" w14:paraId="59811566"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64" w14:textId="77777777" w:rsidR="00D94230" w:rsidRPr="00FF28CD" w:rsidRDefault="00CA259F">
            <w:pPr>
              <w:rPr>
                <w:sz w:val="18"/>
                <w:szCs w:val="18"/>
              </w:rPr>
            </w:pPr>
            <w:r w:rsidRPr="00FF28CD">
              <w:rPr>
                <w:b/>
                <w:bCs/>
                <w:color w:val="3A3F44"/>
                <w:sz w:val="14"/>
                <w:szCs w:val="14"/>
              </w:rPr>
              <w:t>Next review</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65" w14:textId="77777777" w:rsidR="00D94230" w:rsidRPr="00FF28CD" w:rsidRDefault="00CA259F">
            <w:pPr>
              <w:rPr>
                <w:sz w:val="18"/>
                <w:szCs w:val="18"/>
              </w:rPr>
            </w:pPr>
            <w:r w:rsidRPr="00FF28CD">
              <w:rPr>
                <w:color w:val="000000"/>
                <w:sz w:val="14"/>
                <w:szCs w:val="14"/>
              </w:rPr>
              <w:t>27 June 2027</w:t>
            </w:r>
          </w:p>
        </w:tc>
      </w:tr>
      <w:tr w:rsidR="00D94230" w:rsidRPr="00FF28CD" w14:paraId="59811569" w14:textId="77777777">
        <w:tblPrEx>
          <w:tblCellMar>
            <w:top w:w="0" w:type="dxa"/>
            <w:bottom w:w="0" w:type="dxa"/>
          </w:tblCellMar>
        </w:tblPrEx>
        <w:tc>
          <w:tcPr>
            <w:tcW w:w="2400" w:type="dxa"/>
            <w:tcBorders>
              <w:top w:val="single" w:sz="1" w:space="0" w:color="D5D7DA"/>
              <w:left w:val="single" w:sz="1" w:space="0" w:color="D5D7DA"/>
              <w:bottom w:val="single" w:sz="1" w:space="0" w:color="D5D7DA"/>
              <w:right w:val="single" w:sz="1" w:space="0" w:color="D5D7DA"/>
            </w:tcBorders>
            <w:shd w:val="clear" w:color="auto" w:fill="F2EAEA"/>
            <w:tcMar>
              <w:top w:w="60" w:type="dxa"/>
              <w:left w:w="120" w:type="dxa"/>
              <w:bottom w:w="60" w:type="dxa"/>
              <w:right w:w="120" w:type="dxa"/>
            </w:tcMar>
            <w:vAlign w:val="center"/>
          </w:tcPr>
          <w:p w14:paraId="59811567" w14:textId="77777777" w:rsidR="00D94230" w:rsidRPr="00FF28CD" w:rsidRDefault="00CA259F">
            <w:pPr>
              <w:rPr>
                <w:sz w:val="18"/>
                <w:szCs w:val="18"/>
              </w:rPr>
            </w:pPr>
            <w:r w:rsidRPr="00FF28CD">
              <w:rPr>
                <w:b/>
                <w:bCs/>
                <w:color w:val="3A3F44"/>
                <w:sz w:val="14"/>
                <w:szCs w:val="14"/>
              </w:rPr>
              <w:t>Document owner</w:t>
            </w:r>
          </w:p>
        </w:tc>
        <w:tc>
          <w:tcPr>
            <w:tcW w:w="6960" w:type="dxa"/>
            <w:tcBorders>
              <w:top w:val="single" w:sz="1" w:space="0" w:color="D5D7DA"/>
              <w:left w:val="single" w:sz="1" w:space="0" w:color="D5D7DA"/>
              <w:bottom w:val="single" w:sz="1" w:space="0" w:color="D5D7DA"/>
              <w:right w:val="single" w:sz="1" w:space="0" w:color="D5D7DA"/>
            </w:tcBorders>
            <w:tcMar>
              <w:top w:w="60" w:type="dxa"/>
              <w:left w:w="120" w:type="dxa"/>
              <w:bottom w:w="60" w:type="dxa"/>
              <w:right w:w="120" w:type="dxa"/>
            </w:tcMar>
            <w:vAlign w:val="center"/>
          </w:tcPr>
          <w:p w14:paraId="59811568" w14:textId="77777777" w:rsidR="00D94230" w:rsidRPr="00FF28CD" w:rsidRDefault="00CA259F">
            <w:pPr>
              <w:rPr>
                <w:sz w:val="18"/>
                <w:szCs w:val="18"/>
              </w:rPr>
            </w:pPr>
            <w:r w:rsidRPr="00FF28CD">
              <w:rPr>
                <w:color w:val="000000"/>
                <w:sz w:val="14"/>
                <w:szCs w:val="14"/>
              </w:rPr>
              <w:t>James J. Gordon, Director</w:t>
            </w:r>
          </w:p>
        </w:tc>
      </w:tr>
    </w:tbl>
    <w:p w14:paraId="5981156A" w14:textId="77777777" w:rsidR="00D94230" w:rsidRPr="00FF28CD" w:rsidRDefault="00CA259F">
      <w:pPr>
        <w:pStyle w:val="Heading2"/>
        <w:rPr>
          <w:sz w:val="20"/>
          <w:szCs w:val="20"/>
        </w:rPr>
      </w:pPr>
      <w:r w:rsidRPr="00FF28CD">
        <w:rPr>
          <w:sz w:val="20"/>
          <w:szCs w:val="20"/>
        </w:rPr>
        <w:t>6.1 Policy statement</w:t>
      </w:r>
    </w:p>
    <w:p w14:paraId="5981156B" w14:textId="77777777" w:rsidR="00D94230" w:rsidRPr="00FF28CD" w:rsidRDefault="00CA259F">
      <w:pPr>
        <w:spacing w:after="120" w:line="276" w:lineRule="auto"/>
        <w:rPr>
          <w:sz w:val="18"/>
          <w:szCs w:val="18"/>
        </w:rPr>
      </w:pPr>
      <w:r w:rsidRPr="00FF28CD">
        <w:rPr>
          <w:sz w:val="18"/>
          <w:szCs w:val="18"/>
        </w:rPr>
        <w:t>JJ Engineering conducts business honestly and with integrity. We have a zero-tolerance approach to bribery and corruption, and we comply with the Bribery Act 2010. We win and keep work on the merits of our engineering and our value, never through improper payments or inducements.</w:t>
      </w:r>
    </w:p>
    <w:p w14:paraId="5981156C" w14:textId="77777777" w:rsidR="00D94230" w:rsidRPr="00FF28CD" w:rsidRDefault="00CA259F">
      <w:pPr>
        <w:pStyle w:val="Heading2"/>
        <w:rPr>
          <w:sz w:val="20"/>
          <w:szCs w:val="20"/>
        </w:rPr>
      </w:pPr>
      <w:r w:rsidRPr="00FF28CD">
        <w:rPr>
          <w:sz w:val="20"/>
          <w:szCs w:val="20"/>
        </w:rPr>
        <w:t>6.2 Scope</w:t>
      </w:r>
    </w:p>
    <w:p w14:paraId="5981156D" w14:textId="77777777" w:rsidR="00D94230" w:rsidRPr="00FF28CD" w:rsidRDefault="00CA259F">
      <w:pPr>
        <w:spacing w:after="120" w:line="276" w:lineRule="auto"/>
        <w:rPr>
          <w:sz w:val="18"/>
          <w:szCs w:val="18"/>
        </w:rPr>
      </w:pPr>
      <w:r w:rsidRPr="00FF28CD">
        <w:rPr>
          <w:sz w:val="18"/>
          <w:szCs w:val="18"/>
        </w:rPr>
        <w:t>This policy applies to everyone working for or on behalf of JJ Engineering, in all dealings with clients, public officials, suppliers and subcontractors, in the UK and abroad.</w:t>
      </w:r>
    </w:p>
    <w:p w14:paraId="5981156E" w14:textId="77777777" w:rsidR="00D94230" w:rsidRPr="00FF28CD" w:rsidRDefault="00CA259F">
      <w:pPr>
        <w:pStyle w:val="Heading2"/>
        <w:rPr>
          <w:sz w:val="20"/>
          <w:szCs w:val="20"/>
        </w:rPr>
      </w:pPr>
      <w:r w:rsidRPr="00FF28CD">
        <w:rPr>
          <w:sz w:val="20"/>
          <w:szCs w:val="20"/>
        </w:rPr>
        <w:t>6.3 What is prohibited</w:t>
      </w:r>
    </w:p>
    <w:p w14:paraId="5981156F" w14:textId="77777777" w:rsidR="00D94230" w:rsidRPr="00FF28CD" w:rsidRDefault="00CA259F">
      <w:pPr>
        <w:spacing w:after="120" w:line="276" w:lineRule="auto"/>
        <w:rPr>
          <w:sz w:val="18"/>
          <w:szCs w:val="18"/>
        </w:rPr>
      </w:pPr>
      <w:r w:rsidRPr="00FF28CD">
        <w:rPr>
          <w:sz w:val="18"/>
          <w:szCs w:val="18"/>
        </w:rPr>
        <w:t>We do not offer, promise, give, request, agree to receive or accept any bribe — that is, a financial or other advantage intended to induce or reward the improper performance of a function. This includes facilitation payments and bribery through third parties acting on our behalf.</w:t>
      </w:r>
    </w:p>
    <w:p w14:paraId="59811570" w14:textId="77777777" w:rsidR="00D94230" w:rsidRPr="00FF28CD" w:rsidRDefault="00CA259F">
      <w:pPr>
        <w:pStyle w:val="Heading2"/>
        <w:rPr>
          <w:sz w:val="20"/>
          <w:szCs w:val="20"/>
        </w:rPr>
      </w:pPr>
      <w:r w:rsidRPr="00FF28CD">
        <w:rPr>
          <w:sz w:val="20"/>
          <w:szCs w:val="20"/>
        </w:rPr>
        <w:t>6.4 Our commitments</w:t>
      </w:r>
    </w:p>
    <w:p w14:paraId="59811571" w14:textId="77777777" w:rsidR="00D94230" w:rsidRPr="00FF28CD" w:rsidRDefault="00CA259F">
      <w:pPr>
        <w:pStyle w:val="ListParagraph"/>
        <w:numPr>
          <w:ilvl w:val="0"/>
          <w:numId w:val="2"/>
        </w:numPr>
        <w:spacing w:after="80" w:line="276" w:lineRule="auto"/>
        <w:rPr>
          <w:sz w:val="18"/>
          <w:szCs w:val="18"/>
        </w:rPr>
      </w:pPr>
      <w:r w:rsidRPr="00FF28CD">
        <w:rPr>
          <w:sz w:val="18"/>
          <w:szCs w:val="18"/>
        </w:rPr>
        <w:t>Never offer or accept payments, gifts or hospitality intended to influence a business decision improperly.</w:t>
      </w:r>
    </w:p>
    <w:p w14:paraId="59811572" w14:textId="77777777" w:rsidR="00D94230" w:rsidRPr="00FF28CD" w:rsidRDefault="00CA259F">
      <w:pPr>
        <w:pStyle w:val="ListParagraph"/>
        <w:numPr>
          <w:ilvl w:val="0"/>
          <w:numId w:val="2"/>
        </w:numPr>
        <w:spacing w:after="80" w:line="276" w:lineRule="auto"/>
        <w:rPr>
          <w:sz w:val="18"/>
          <w:szCs w:val="18"/>
        </w:rPr>
      </w:pPr>
      <w:r w:rsidRPr="00FF28CD">
        <w:rPr>
          <w:sz w:val="18"/>
          <w:szCs w:val="18"/>
        </w:rPr>
        <w:t>Permit only modest, proportionate and transparent business gifts and hospitality given in good faith, and never to public officials where it could be seen as improper.</w:t>
      </w:r>
    </w:p>
    <w:p w14:paraId="59811573" w14:textId="77777777" w:rsidR="00D94230" w:rsidRPr="00FF28CD" w:rsidRDefault="00CA259F">
      <w:pPr>
        <w:pStyle w:val="ListParagraph"/>
        <w:numPr>
          <w:ilvl w:val="0"/>
          <w:numId w:val="2"/>
        </w:numPr>
        <w:spacing w:after="80" w:line="276" w:lineRule="auto"/>
        <w:rPr>
          <w:sz w:val="18"/>
          <w:szCs w:val="18"/>
        </w:rPr>
      </w:pPr>
      <w:r w:rsidRPr="00FF28CD">
        <w:rPr>
          <w:sz w:val="18"/>
          <w:szCs w:val="18"/>
        </w:rPr>
        <w:t>Carry out proportionate due diligence on subcontractors and agents, and require them to uphold equivalent standards.</w:t>
      </w:r>
    </w:p>
    <w:p w14:paraId="59811574" w14:textId="77777777" w:rsidR="00D94230" w:rsidRPr="00FF28CD" w:rsidRDefault="00CA259F">
      <w:pPr>
        <w:pStyle w:val="ListParagraph"/>
        <w:numPr>
          <w:ilvl w:val="0"/>
          <w:numId w:val="2"/>
        </w:numPr>
        <w:spacing w:after="80" w:line="276" w:lineRule="auto"/>
        <w:rPr>
          <w:sz w:val="18"/>
          <w:szCs w:val="18"/>
        </w:rPr>
      </w:pPr>
      <w:r w:rsidRPr="00FF28CD">
        <w:rPr>
          <w:sz w:val="18"/>
          <w:szCs w:val="18"/>
        </w:rPr>
        <w:t>Keep accurate records of payments, expenses and hospitality.</w:t>
      </w:r>
    </w:p>
    <w:p w14:paraId="59811575" w14:textId="77777777" w:rsidR="00D94230" w:rsidRPr="00FF28CD" w:rsidRDefault="00CA259F">
      <w:pPr>
        <w:pStyle w:val="ListParagraph"/>
        <w:numPr>
          <w:ilvl w:val="0"/>
          <w:numId w:val="2"/>
        </w:numPr>
        <w:spacing w:after="80" w:line="276" w:lineRule="auto"/>
        <w:rPr>
          <w:sz w:val="18"/>
          <w:szCs w:val="18"/>
        </w:rPr>
      </w:pPr>
      <w:r w:rsidRPr="00FF28CD">
        <w:rPr>
          <w:sz w:val="18"/>
          <w:szCs w:val="18"/>
        </w:rPr>
        <w:t>Provide a safe route to raise concerns; treat any report of suspected bribery seriously and without retaliation against the person raising it in good faith.</w:t>
      </w:r>
    </w:p>
    <w:p w14:paraId="59811576" w14:textId="77777777" w:rsidR="00D94230" w:rsidRPr="00FF28CD" w:rsidRDefault="00CA259F">
      <w:pPr>
        <w:spacing w:before="200" w:after="60"/>
        <w:rPr>
          <w:sz w:val="18"/>
          <w:szCs w:val="18"/>
        </w:rPr>
      </w:pPr>
      <w:r w:rsidRPr="00FF28CD">
        <w:rPr>
          <w:b/>
          <w:bCs/>
          <w:color w:val="3A3F44"/>
          <w:sz w:val="18"/>
          <w:szCs w:val="18"/>
        </w:rPr>
        <w:t>Signed on behalf of JJ Engineering:</w:t>
      </w:r>
    </w:p>
    <w:p w14:paraId="59811577" w14:textId="77777777" w:rsidR="00D94230" w:rsidRPr="00FF28CD" w:rsidRDefault="00CA259F">
      <w:pPr>
        <w:spacing w:after="40"/>
        <w:rPr>
          <w:sz w:val="18"/>
          <w:szCs w:val="18"/>
        </w:rPr>
      </w:pPr>
      <w:r w:rsidRPr="00FF28CD">
        <w:rPr>
          <w:color w:val="6B7177"/>
          <w:sz w:val="18"/>
          <w:szCs w:val="18"/>
        </w:rPr>
        <w:t xml:space="preserve">Name: </w:t>
      </w:r>
      <w:r w:rsidRPr="00FF28CD">
        <w:rPr>
          <w:sz w:val="18"/>
          <w:szCs w:val="18"/>
        </w:rPr>
        <w:t>James J. Gordon</w:t>
      </w:r>
    </w:p>
    <w:p w14:paraId="59811578" w14:textId="77777777" w:rsidR="00D94230" w:rsidRPr="00FF28CD" w:rsidRDefault="00CA259F">
      <w:pPr>
        <w:spacing w:after="40"/>
        <w:rPr>
          <w:sz w:val="18"/>
          <w:szCs w:val="18"/>
        </w:rPr>
      </w:pPr>
      <w:r w:rsidRPr="00FF28CD">
        <w:rPr>
          <w:color w:val="6B7177"/>
          <w:sz w:val="18"/>
          <w:szCs w:val="18"/>
        </w:rPr>
        <w:t xml:space="preserve">Position: </w:t>
      </w:r>
      <w:r w:rsidRPr="00FF28CD">
        <w:rPr>
          <w:sz w:val="18"/>
          <w:szCs w:val="18"/>
        </w:rPr>
        <w:t>Principal Engineer / Director</w:t>
      </w:r>
    </w:p>
    <w:p w14:paraId="59811579" w14:textId="77777777" w:rsidR="00D94230" w:rsidRPr="00FF28CD" w:rsidRDefault="00CA259F">
      <w:pPr>
        <w:spacing w:after="40"/>
        <w:rPr>
          <w:sz w:val="18"/>
          <w:szCs w:val="18"/>
        </w:rPr>
      </w:pPr>
      <w:r w:rsidRPr="00FF28CD">
        <w:rPr>
          <w:color w:val="6B7177"/>
          <w:sz w:val="18"/>
          <w:szCs w:val="18"/>
        </w:rPr>
        <w:t xml:space="preserve">Signature: </w:t>
      </w:r>
      <w:r w:rsidRPr="00FF28CD">
        <w:rPr>
          <w:noProof/>
          <w:sz w:val="18"/>
          <w:szCs w:val="18"/>
        </w:rPr>
        <w:drawing>
          <wp:inline distT="0" distB="0" distL="0" distR="0" wp14:anchorId="59811585" wp14:editId="59811586">
            <wp:extent cx="1257300" cy="438150"/>
            <wp:effectExtent l="0" t="0" r="0" b="0"/>
            <wp:docPr id="1084325275" name="Picture 1084325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257300" cy="438150"/>
                    </a:xfrm>
                    <a:prstGeom prst="rect">
                      <a:avLst/>
                    </a:prstGeom>
                  </pic:spPr>
                </pic:pic>
              </a:graphicData>
            </a:graphic>
          </wp:inline>
        </w:drawing>
      </w:r>
    </w:p>
    <w:p w14:paraId="5981157A" w14:textId="77777777" w:rsidR="00D94230" w:rsidRPr="00FF28CD" w:rsidRDefault="00CA259F">
      <w:pPr>
        <w:spacing w:after="40"/>
        <w:rPr>
          <w:sz w:val="18"/>
          <w:szCs w:val="18"/>
        </w:rPr>
      </w:pPr>
      <w:r w:rsidRPr="00FF28CD">
        <w:rPr>
          <w:color w:val="6B7177"/>
          <w:sz w:val="18"/>
          <w:szCs w:val="18"/>
        </w:rPr>
        <w:t xml:space="preserve">Date: </w:t>
      </w:r>
      <w:r w:rsidRPr="00FF28CD">
        <w:rPr>
          <w:sz w:val="18"/>
          <w:szCs w:val="18"/>
        </w:rPr>
        <w:t>27 June 2026</w:t>
      </w:r>
    </w:p>
    <w:sectPr w:rsidR="00D94230" w:rsidRPr="00FF28CD">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F3E45" w14:textId="77777777" w:rsidR="00CA259F" w:rsidRDefault="00CA259F">
      <w:r>
        <w:separator/>
      </w:r>
    </w:p>
  </w:endnote>
  <w:endnote w:type="continuationSeparator" w:id="0">
    <w:p w14:paraId="4976ACE6" w14:textId="77777777" w:rsidR="00CA259F" w:rsidRDefault="00CA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1588" w14:textId="35D22C65" w:rsidR="00D94230" w:rsidRDefault="00CA259F">
    <w:pPr>
      <w:pBdr>
        <w:top w:val="single" w:sz="4" w:space="2" w:color="D5D7DA"/>
      </w:pBdr>
      <w:tabs>
        <w:tab w:val="right" w:pos="9360"/>
      </w:tabs>
    </w:pPr>
    <w:r>
      <w:rPr>
        <w:color w:val="6B7177"/>
        <w:sz w:val="16"/>
        <w:szCs w:val="16"/>
      </w:rPr>
      <w:t>jjengineering.co.uk</w:t>
    </w:r>
    <w:r>
      <w:rPr>
        <w:sz w:val="16"/>
        <w:szCs w:val="16"/>
      </w:rPr>
      <w:tab/>
    </w:r>
    <w:r>
      <w:rPr>
        <w:color w:val="6B7177"/>
        <w:sz w:val="16"/>
        <w:szCs w:val="16"/>
      </w:rPr>
      <w:t xml:space="preserve">Page </w:t>
    </w:r>
    <w:r>
      <w:rPr>
        <w:color w:val="6B7177"/>
        <w:sz w:val="16"/>
        <w:szCs w:val="16"/>
      </w:rPr>
      <w:fldChar w:fldCharType="begin"/>
    </w:r>
    <w:r>
      <w:rPr>
        <w:color w:val="6B7177"/>
        <w:sz w:val="16"/>
        <w:szCs w:val="16"/>
      </w:rPr>
      <w:instrText>PAGE</w:instrText>
    </w:r>
    <w:r>
      <w:rPr>
        <w:color w:val="6B7177"/>
        <w:sz w:val="16"/>
        <w:szCs w:val="16"/>
      </w:rPr>
      <w:fldChar w:fldCharType="separate"/>
    </w:r>
    <w:r w:rsidR="0053571A">
      <w:rPr>
        <w:noProof/>
        <w:color w:val="6B7177"/>
        <w:sz w:val="16"/>
        <w:szCs w:val="16"/>
      </w:rPr>
      <w:t>1</w:t>
    </w:r>
    <w:r>
      <w:rPr>
        <w:color w:val="6B7177"/>
        <w:sz w:val="16"/>
        <w:szCs w:val="16"/>
      </w:rPr>
      <w:fldChar w:fldCharType="end"/>
    </w:r>
    <w:r>
      <w:rPr>
        <w:color w:val="6B7177"/>
        <w:sz w:val="16"/>
        <w:szCs w:val="16"/>
      </w:rPr>
      <w:t xml:space="preserve"> of </w:t>
    </w:r>
    <w:r>
      <w:rPr>
        <w:color w:val="6B7177"/>
        <w:sz w:val="16"/>
        <w:szCs w:val="16"/>
      </w:rPr>
      <w:fldChar w:fldCharType="begin"/>
    </w:r>
    <w:r>
      <w:rPr>
        <w:color w:val="6B7177"/>
        <w:sz w:val="16"/>
        <w:szCs w:val="16"/>
      </w:rPr>
      <w:instrText>NUMPAGES</w:instrText>
    </w:r>
    <w:r>
      <w:rPr>
        <w:color w:val="6B7177"/>
        <w:sz w:val="16"/>
        <w:szCs w:val="16"/>
      </w:rPr>
      <w:fldChar w:fldCharType="separate"/>
    </w:r>
    <w:r w:rsidR="0053571A">
      <w:rPr>
        <w:noProof/>
        <w:color w:val="6B7177"/>
        <w:sz w:val="16"/>
        <w:szCs w:val="16"/>
      </w:rPr>
      <w:t>2</w:t>
    </w:r>
    <w:r>
      <w:rPr>
        <w:color w:val="6B717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5000" w14:textId="77777777" w:rsidR="00CA259F" w:rsidRDefault="00CA259F">
      <w:r>
        <w:separator/>
      </w:r>
    </w:p>
  </w:footnote>
  <w:footnote w:type="continuationSeparator" w:id="0">
    <w:p w14:paraId="0A81875A" w14:textId="77777777" w:rsidR="00CA259F" w:rsidRDefault="00CA2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1587" w14:textId="77777777" w:rsidR="00D94230" w:rsidRDefault="00CA259F">
    <w:pPr>
      <w:pBdr>
        <w:bottom w:val="single" w:sz="4" w:space="2" w:color="D5D7DA"/>
      </w:pBdr>
      <w:jc w:val="right"/>
    </w:pPr>
    <w:r>
      <w:rPr>
        <w:b/>
        <w:bCs/>
        <w:color w:val="3A3F44"/>
        <w:sz w:val="16"/>
        <w:szCs w:val="16"/>
      </w:rPr>
      <w:t xml:space="preserve">JJ </w:t>
    </w:r>
    <w:proofErr w:type="gramStart"/>
    <w:r>
      <w:rPr>
        <w:b/>
        <w:bCs/>
        <w:color w:val="3A3F44"/>
        <w:sz w:val="16"/>
        <w:szCs w:val="16"/>
      </w:rPr>
      <w:t>Engineering</w:t>
    </w:r>
    <w:r>
      <w:rPr>
        <w:color w:val="6B7177"/>
        <w:sz w:val="16"/>
        <w:szCs w:val="16"/>
      </w:rPr>
      <w:t xml:space="preserve">  ·</w:t>
    </w:r>
    <w:proofErr w:type="gramEnd"/>
    <w:r>
      <w:rPr>
        <w:color w:val="6B7177"/>
        <w:sz w:val="16"/>
        <w:szCs w:val="16"/>
      </w:rPr>
      <w:t xml:space="preserve">  Company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3668C"/>
    <w:multiLevelType w:val="hybridMultilevel"/>
    <w:tmpl w:val="913C428A"/>
    <w:lvl w:ilvl="0" w:tplc="2078EF1A">
      <w:start w:val="1"/>
      <w:numFmt w:val="bullet"/>
      <w:lvlText w:val="▪"/>
      <w:lvlJc w:val="left"/>
      <w:pPr>
        <w:ind w:left="460" w:hanging="260"/>
      </w:pPr>
      <w:rPr>
        <w:color w:val="B11116"/>
      </w:rPr>
    </w:lvl>
    <w:lvl w:ilvl="1" w:tplc="5530A154">
      <w:numFmt w:val="decimal"/>
      <w:lvlText w:val=""/>
      <w:lvlJc w:val="left"/>
    </w:lvl>
    <w:lvl w:ilvl="2" w:tplc="C57A53AE">
      <w:numFmt w:val="decimal"/>
      <w:lvlText w:val=""/>
      <w:lvlJc w:val="left"/>
    </w:lvl>
    <w:lvl w:ilvl="3" w:tplc="AB94D03C">
      <w:numFmt w:val="decimal"/>
      <w:lvlText w:val=""/>
      <w:lvlJc w:val="left"/>
    </w:lvl>
    <w:lvl w:ilvl="4" w:tplc="04E044A6">
      <w:numFmt w:val="decimal"/>
      <w:lvlText w:val=""/>
      <w:lvlJc w:val="left"/>
    </w:lvl>
    <w:lvl w:ilvl="5" w:tplc="EB445048">
      <w:numFmt w:val="decimal"/>
      <w:lvlText w:val=""/>
      <w:lvlJc w:val="left"/>
    </w:lvl>
    <w:lvl w:ilvl="6" w:tplc="5752377E">
      <w:numFmt w:val="decimal"/>
      <w:lvlText w:val=""/>
      <w:lvlJc w:val="left"/>
    </w:lvl>
    <w:lvl w:ilvl="7" w:tplc="517A0EC4">
      <w:numFmt w:val="decimal"/>
      <w:lvlText w:val=""/>
      <w:lvlJc w:val="left"/>
    </w:lvl>
    <w:lvl w:ilvl="8" w:tplc="DE7E057E">
      <w:numFmt w:val="decimal"/>
      <w:lvlText w:val=""/>
      <w:lvlJc w:val="left"/>
    </w:lvl>
  </w:abstractNum>
  <w:abstractNum w:abstractNumId="1" w15:restartNumberingAfterBreak="0">
    <w:nsid w:val="47FD7143"/>
    <w:multiLevelType w:val="hybridMultilevel"/>
    <w:tmpl w:val="418C058A"/>
    <w:lvl w:ilvl="0" w:tplc="D486BC58">
      <w:start w:val="1"/>
      <w:numFmt w:val="bullet"/>
      <w:lvlText w:val="●"/>
      <w:lvlJc w:val="left"/>
      <w:pPr>
        <w:ind w:left="720" w:hanging="360"/>
      </w:pPr>
    </w:lvl>
    <w:lvl w:ilvl="1" w:tplc="1E62115A">
      <w:start w:val="1"/>
      <w:numFmt w:val="bullet"/>
      <w:lvlText w:val="○"/>
      <w:lvlJc w:val="left"/>
      <w:pPr>
        <w:ind w:left="1440" w:hanging="360"/>
      </w:pPr>
    </w:lvl>
    <w:lvl w:ilvl="2" w:tplc="E73C7128">
      <w:start w:val="1"/>
      <w:numFmt w:val="bullet"/>
      <w:lvlText w:val="■"/>
      <w:lvlJc w:val="left"/>
      <w:pPr>
        <w:ind w:left="2160" w:hanging="360"/>
      </w:pPr>
    </w:lvl>
    <w:lvl w:ilvl="3" w:tplc="70CCD22C">
      <w:start w:val="1"/>
      <w:numFmt w:val="bullet"/>
      <w:lvlText w:val="●"/>
      <w:lvlJc w:val="left"/>
      <w:pPr>
        <w:ind w:left="2880" w:hanging="360"/>
      </w:pPr>
    </w:lvl>
    <w:lvl w:ilvl="4" w:tplc="786402D8">
      <w:start w:val="1"/>
      <w:numFmt w:val="bullet"/>
      <w:lvlText w:val="○"/>
      <w:lvlJc w:val="left"/>
      <w:pPr>
        <w:ind w:left="3600" w:hanging="360"/>
      </w:pPr>
    </w:lvl>
    <w:lvl w:ilvl="5" w:tplc="61B6EAB2">
      <w:start w:val="1"/>
      <w:numFmt w:val="bullet"/>
      <w:lvlText w:val="■"/>
      <w:lvlJc w:val="left"/>
      <w:pPr>
        <w:ind w:left="4320" w:hanging="360"/>
      </w:pPr>
    </w:lvl>
    <w:lvl w:ilvl="6" w:tplc="6FB63CD4">
      <w:start w:val="1"/>
      <w:numFmt w:val="bullet"/>
      <w:lvlText w:val="●"/>
      <w:lvlJc w:val="left"/>
      <w:pPr>
        <w:ind w:left="5040" w:hanging="360"/>
      </w:pPr>
    </w:lvl>
    <w:lvl w:ilvl="7" w:tplc="E4866A80">
      <w:start w:val="1"/>
      <w:numFmt w:val="bullet"/>
      <w:lvlText w:val="●"/>
      <w:lvlJc w:val="left"/>
      <w:pPr>
        <w:ind w:left="5760" w:hanging="360"/>
      </w:pPr>
    </w:lvl>
    <w:lvl w:ilvl="8" w:tplc="178E0BBA">
      <w:start w:val="1"/>
      <w:numFmt w:val="bullet"/>
      <w:lvlText w:val="●"/>
      <w:lvlJc w:val="left"/>
      <w:pPr>
        <w:ind w:left="6480" w:hanging="360"/>
      </w:pPr>
    </w:lvl>
  </w:abstractNum>
  <w:num w:numId="1" w16cid:durableId="1833450960">
    <w:abstractNumId w:val="1"/>
    <w:lvlOverride w:ilvl="0">
      <w:startOverride w:val="1"/>
    </w:lvlOverride>
  </w:num>
  <w:num w:numId="2" w16cid:durableId="8133721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230"/>
    <w:rsid w:val="00205BD9"/>
    <w:rsid w:val="0042526B"/>
    <w:rsid w:val="0053571A"/>
    <w:rsid w:val="00CA259F"/>
    <w:rsid w:val="00D94230"/>
    <w:rsid w:val="00FF2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1148A"/>
  <w15:docId w15:val="{B893E64C-452F-4805-BD15-E241CFE6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10" w:space="4" w:color="B11116"/>
      </w:pBdr>
      <w:spacing w:before="240" w:after="160"/>
      <w:outlineLvl w:val="0"/>
    </w:pPr>
    <w:rPr>
      <w:b/>
      <w:bCs/>
      <w:color w:val="2A2D31"/>
      <w:sz w:val="30"/>
      <w:szCs w:val="30"/>
    </w:rPr>
  </w:style>
  <w:style w:type="paragraph" w:styleId="Heading2">
    <w:name w:val="heading 2"/>
    <w:uiPriority w:val="9"/>
    <w:unhideWhenUsed/>
    <w:qFormat/>
    <w:pPr>
      <w:spacing w:before="180" w:after="80"/>
      <w:outlineLvl w:val="1"/>
    </w:pPr>
    <w:rPr>
      <w:b/>
      <w:bCs/>
      <w:color w:val="B11116"/>
      <w:sz w:val="23"/>
      <w:szCs w:val="23"/>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5357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1836</Words>
  <Characters>10467</Characters>
  <Application>Microsoft Office Word</Application>
  <DocSecurity>0</DocSecurity>
  <Lines>87</Lines>
  <Paragraphs>24</Paragraphs>
  <ScaleCrop>false</ScaleCrop>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 Engineering — Company Policies</dc:title>
  <dc:creator>JJ Engineering</dc:creator>
  <cp:lastModifiedBy>james gordon</cp:lastModifiedBy>
  <cp:revision>4</cp:revision>
  <dcterms:created xsi:type="dcterms:W3CDTF">2026-06-27T06:33:00Z</dcterms:created>
  <dcterms:modified xsi:type="dcterms:W3CDTF">2026-06-27T06:38:00Z</dcterms:modified>
</cp:coreProperties>
</file>